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83" w:rsidRDefault="00D87C12" w:rsidP="006A18FA">
      <w:pPr>
        <w:pStyle w:val="a3"/>
        <w:ind w:left="3" w:right="5" w:firstLine="0"/>
        <w:jc w:val="center"/>
      </w:pPr>
      <w:r>
        <w:rPr>
          <w:spacing w:val="-2"/>
        </w:rPr>
        <w:t>Объявление</w:t>
      </w:r>
    </w:p>
    <w:p w:rsidR="00F10983" w:rsidRDefault="00D87C12" w:rsidP="006A18FA">
      <w:pPr>
        <w:pStyle w:val="a3"/>
        <w:ind w:right="5"/>
        <w:jc w:val="center"/>
      </w:pPr>
      <w:r>
        <w:t>о</w:t>
      </w:r>
      <w:r>
        <w:rPr>
          <w:spacing w:val="-4"/>
        </w:rPr>
        <w:t xml:space="preserve"> </w:t>
      </w:r>
      <w:r w:rsidR="005B346C">
        <w:t xml:space="preserve">проведении </w:t>
      </w:r>
      <w:r w:rsidR="006A18FA">
        <w:t>дополнительного конкурса городского конкурса проектов «Школьная инициатива» по предоставлению грантов в форме субсидий муниципальным бюджетным и автономным общеобразовательным учреждениям</w:t>
      </w:r>
    </w:p>
    <w:p w:rsidR="00F10983" w:rsidRDefault="00F10983" w:rsidP="006A18FA">
      <w:pPr>
        <w:pStyle w:val="a3"/>
        <w:ind w:left="0" w:firstLine="0"/>
        <w:jc w:val="left"/>
      </w:pPr>
    </w:p>
    <w:p w:rsidR="00F10983" w:rsidRDefault="00D87C12" w:rsidP="006A18FA">
      <w:pPr>
        <w:pStyle w:val="a3"/>
        <w:ind w:right="108"/>
      </w:pPr>
      <w:r>
        <w:t xml:space="preserve">Главное управление образования администрации города Красноярска (далее – главное управление образования, организатор) объявляет </w:t>
      </w:r>
      <w:r w:rsidR="000052A4" w:rsidRPr="000052A4">
        <w:t>городско</w:t>
      </w:r>
      <w:r w:rsidR="00623232">
        <w:t>й</w:t>
      </w:r>
      <w:r w:rsidR="000052A4" w:rsidRPr="000052A4">
        <w:t xml:space="preserve"> конкурс проектов «Школьная инициатива» </w:t>
      </w:r>
      <w:r>
        <w:rPr>
          <w:spacing w:val="40"/>
        </w:rPr>
        <w:t xml:space="preserve"> </w:t>
      </w:r>
      <w:r>
        <w:t xml:space="preserve">(далее </w:t>
      </w:r>
      <w:r w:rsidR="00623232">
        <w:t>–</w:t>
      </w:r>
      <w:r>
        <w:t xml:space="preserve"> конкурс, образовательные учреждения) </w:t>
      </w:r>
      <w:r w:rsidR="007B443C">
        <w:t xml:space="preserve">                              </w:t>
      </w:r>
      <w:r>
        <w:t xml:space="preserve">на предоставление грантов в форме субсидий </w:t>
      </w:r>
      <w:r w:rsidR="00623232">
        <w:t>муниципальным бюджетным и автономным общеобразовательным учреждениям – победителям конкурса.</w:t>
      </w:r>
    </w:p>
    <w:p w:rsidR="00F10983" w:rsidRDefault="00D87C12" w:rsidP="006A18FA">
      <w:pPr>
        <w:pStyle w:val="a3"/>
        <w:ind w:right="106"/>
      </w:pPr>
      <w:r>
        <w:t>Конкурс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proofErr w:type="gramStart"/>
      <w:r w:rsidR="00C46635" w:rsidRPr="00C46635">
        <w:t>соответствии</w:t>
      </w:r>
      <w:proofErr w:type="gramEnd"/>
      <w:r w:rsidR="00C46635" w:rsidRPr="00C46635">
        <w:t xml:space="preserve"> с Постановлениями администрации города: от 31.10.2024 № 1033 «О проведении городского конкурса проектов «Школьная инициатива»; от 06.03.2025 № 164 «Об утверждении Положения о порядке предоставления грантов в форме субсидий муниципальным бюджетным и автономным общеобразовательным учреждениям – победителям городского конкурса проектов «Школьная инициатива» </w:t>
      </w:r>
      <w:r w:rsidRPr="00963D0D">
        <w:t xml:space="preserve">(далее </w:t>
      </w:r>
      <w:r w:rsidR="000E3C61" w:rsidRPr="00963D0D">
        <w:t>–</w:t>
      </w:r>
      <w:r w:rsidRPr="00963D0D">
        <w:t xml:space="preserve"> Положение), приказа главного управления образования</w:t>
      </w:r>
      <w:r w:rsidRPr="00963D0D">
        <w:rPr>
          <w:spacing w:val="-3"/>
        </w:rPr>
        <w:t xml:space="preserve"> </w:t>
      </w:r>
      <w:r w:rsidRPr="00463923">
        <w:t>от</w:t>
      </w:r>
      <w:r w:rsidRPr="00463923">
        <w:rPr>
          <w:spacing w:val="-2"/>
        </w:rPr>
        <w:t xml:space="preserve"> </w:t>
      </w:r>
      <w:r w:rsidR="00463923" w:rsidRPr="00463923">
        <w:rPr>
          <w:spacing w:val="-2"/>
        </w:rPr>
        <w:t>28</w:t>
      </w:r>
      <w:r w:rsidR="000F72BC" w:rsidRPr="00463923">
        <w:rPr>
          <w:spacing w:val="-2"/>
        </w:rPr>
        <w:t>.0</w:t>
      </w:r>
      <w:r w:rsidR="00463923" w:rsidRPr="00463923">
        <w:rPr>
          <w:spacing w:val="-2"/>
        </w:rPr>
        <w:t>5</w:t>
      </w:r>
      <w:r w:rsidR="000F72BC" w:rsidRPr="00463923">
        <w:rPr>
          <w:spacing w:val="-2"/>
        </w:rPr>
        <w:t>.202</w:t>
      </w:r>
      <w:r w:rsidR="00463923" w:rsidRPr="00463923">
        <w:rPr>
          <w:spacing w:val="-2"/>
        </w:rPr>
        <w:t>5</w:t>
      </w:r>
      <w:r w:rsidR="003D101B" w:rsidRPr="00463923">
        <w:t xml:space="preserve"> </w:t>
      </w:r>
      <w:r w:rsidRPr="00463923">
        <w:t>№</w:t>
      </w:r>
      <w:r w:rsidR="000F72BC" w:rsidRPr="00463923">
        <w:t xml:space="preserve"> </w:t>
      </w:r>
      <w:r w:rsidR="00463923" w:rsidRPr="00463923">
        <w:t>251</w:t>
      </w:r>
      <w:r w:rsidR="006B2C7E" w:rsidRPr="00463923">
        <w:t>/</w:t>
      </w:r>
      <w:proofErr w:type="gramStart"/>
      <w:r w:rsidR="006B2C7E" w:rsidRPr="00463923">
        <w:t>п</w:t>
      </w:r>
      <w:proofErr w:type="gramEnd"/>
      <w:r w:rsidR="000F72BC" w:rsidRPr="00463923">
        <w:t xml:space="preserve"> </w:t>
      </w:r>
      <w:r w:rsidRPr="00463923">
        <w:t>«Об</w:t>
      </w:r>
      <w:r w:rsidRPr="00463923">
        <w:rPr>
          <w:spacing w:val="-1"/>
        </w:rPr>
        <w:t xml:space="preserve"> </w:t>
      </w:r>
      <w:r w:rsidRPr="00463923">
        <w:t>объявлении</w:t>
      </w:r>
      <w:r w:rsidRPr="00463923">
        <w:rPr>
          <w:spacing w:val="-3"/>
        </w:rPr>
        <w:t xml:space="preserve"> </w:t>
      </w:r>
      <w:r w:rsidR="00463923" w:rsidRPr="00463923">
        <w:t>дополнительного конкурсного отбора</w:t>
      </w:r>
      <w:r w:rsidRPr="00463923">
        <w:rPr>
          <w:spacing w:val="-1"/>
        </w:rPr>
        <w:t xml:space="preserve"> </w:t>
      </w:r>
      <w:r w:rsidR="00463923" w:rsidRPr="00463923">
        <w:rPr>
          <w:spacing w:val="-1"/>
        </w:rPr>
        <w:t xml:space="preserve">получателей грантов </w:t>
      </w:r>
      <w:r w:rsidR="000E3C61" w:rsidRPr="00463923">
        <w:t xml:space="preserve">в форме субсидий муниципальным бюджетным </w:t>
      </w:r>
      <w:r w:rsidR="007B443C">
        <w:t xml:space="preserve">                             </w:t>
      </w:r>
      <w:r w:rsidR="000E3C61" w:rsidRPr="00463923">
        <w:t>и автономным общеобразовательным учреждениям – победителям городского конкурса проектов «Школьная инициатива»</w:t>
      </w:r>
      <w:r w:rsidRPr="00463923">
        <w:t>.</w:t>
      </w:r>
    </w:p>
    <w:p w:rsidR="00F10983" w:rsidRPr="006C7C53" w:rsidRDefault="00D87C12" w:rsidP="006A18FA">
      <w:pPr>
        <w:pStyle w:val="a4"/>
        <w:numPr>
          <w:ilvl w:val="0"/>
          <w:numId w:val="3"/>
        </w:numPr>
        <w:tabs>
          <w:tab w:val="left" w:pos="1109"/>
        </w:tabs>
        <w:ind w:right="111" w:firstLine="707"/>
        <w:jc w:val="both"/>
        <w:rPr>
          <w:sz w:val="24"/>
          <w:szCs w:val="24"/>
        </w:rPr>
      </w:pPr>
      <w:r>
        <w:rPr>
          <w:sz w:val="24"/>
        </w:rPr>
        <w:t>Сроки проведения конкурса</w:t>
      </w:r>
      <w:r w:rsidR="0057726B">
        <w:rPr>
          <w:sz w:val="24"/>
        </w:rPr>
        <w:t>:</w:t>
      </w:r>
      <w:r>
        <w:rPr>
          <w:sz w:val="24"/>
        </w:rPr>
        <w:t xml:space="preserve"> </w:t>
      </w:r>
      <w:r w:rsidR="006A18FA">
        <w:rPr>
          <w:sz w:val="24"/>
        </w:rPr>
        <w:t xml:space="preserve">июнь – июль </w:t>
      </w:r>
      <w:r w:rsidR="00846EE4">
        <w:rPr>
          <w:sz w:val="24"/>
        </w:rPr>
        <w:t xml:space="preserve">2025 </w:t>
      </w:r>
      <w:r>
        <w:rPr>
          <w:sz w:val="24"/>
        </w:rPr>
        <w:t xml:space="preserve">года (дата начала конкурса – </w:t>
      </w:r>
      <w:r w:rsidR="006A18FA">
        <w:rPr>
          <w:sz w:val="24"/>
        </w:rPr>
        <w:t>27.06</w:t>
      </w:r>
      <w:r w:rsidR="005853BE">
        <w:rPr>
          <w:sz w:val="24"/>
        </w:rPr>
        <w:t>.2025</w:t>
      </w:r>
      <w:r w:rsidRPr="006C7C53">
        <w:rPr>
          <w:sz w:val="24"/>
          <w:szCs w:val="24"/>
        </w:rPr>
        <w:t xml:space="preserve">, дата окончания конкурса </w:t>
      </w:r>
      <w:r w:rsidR="00846EE4" w:rsidRPr="006C7C53">
        <w:rPr>
          <w:sz w:val="24"/>
          <w:szCs w:val="24"/>
        </w:rPr>
        <w:t>–</w:t>
      </w:r>
      <w:r w:rsidRPr="006C7C53">
        <w:rPr>
          <w:sz w:val="24"/>
          <w:szCs w:val="24"/>
        </w:rPr>
        <w:t xml:space="preserve"> </w:t>
      </w:r>
      <w:r w:rsidR="005853BE">
        <w:rPr>
          <w:sz w:val="24"/>
          <w:szCs w:val="24"/>
        </w:rPr>
        <w:t>30.0</w:t>
      </w:r>
      <w:r w:rsidR="006A18FA">
        <w:rPr>
          <w:sz w:val="24"/>
          <w:szCs w:val="24"/>
        </w:rPr>
        <w:t>7</w:t>
      </w:r>
      <w:r w:rsidR="005853BE">
        <w:rPr>
          <w:sz w:val="24"/>
          <w:szCs w:val="24"/>
        </w:rPr>
        <w:t>.</w:t>
      </w:r>
      <w:r w:rsidR="00846EE4" w:rsidRPr="006C7C53">
        <w:rPr>
          <w:sz w:val="24"/>
          <w:szCs w:val="24"/>
        </w:rPr>
        <w:t>2025</w:t>
      </w:r>
      <w:r w:rsidRPr="006C7C53">
        <w:rPr>
          <w:sz w:val="24"/>
          <w:szCs w:val="24"/>
        </w:rPr>
        <w:t>)</w:t>
      </w:r>
    </w:p>
    <w:p w:rsidR="004312CA" w:rsidRDefault="00D87C12" w:rsidP="006A18FA">
      <w:pPr>
        <w:pStyle w:val="a4"/>
        <w:numPr>
          <w:ilvl w:val="0"/>
          <w:numId w:val="3"/>
        </w:numPr>
        <w:tabs>
          <w:tab w:val="left" w:pos="1109"/>
        </w:tabs>
        <w:ind w:firstLine="707"/>
        <w:jc w:val="both"/>
        <w:rPr>
          <w:sz w:val="24"/>
          <w:szCs w:val="24"/>
        </w:rPr>
      </w:pPr>
      <w:r w:rsidRPr="006C7C53">
        <w:rPr>
          <w:sz w:val="24"/>
          <w:szCs w:val="24"/>
        </w:rPr>
        <w:t>Дата</w:t>
      </w:r>
      <w:r w:rsidRPr="006C7C53">
        <w:rPr>
          <w:spacing w:val="-3"/>
          <w:sz w:val="24"/>
          <w:szCs w:val="24"/>
        </w:rPr>
        <w:t xml:space="preserve"> </w:t>
      </w:r>
      <w:r w:rsidRPr="006C7C53">
        <w:rPr>
          <w:sz w:val="24"/>
          <w:szCs w:val="24"/>
        </w:rPr>
        <w:t>начала</w:t>
      </w:r>
      <w:r w:rsidRPr="006C7C53">
        <w:rPr>
          <w:spacing w:val="-3"/>
          <w:sz w:val="24"/>
          <w:szCs w:val="24"/>
        </w:rPr>
        <w:t xml:space="preserve"> </w:t>
      </w:r>
      <w:r w:rsidRPr="006C7C53">
        <w:rPr>
          <w:sz w:val="24"/>
          <w:szCs w:val="24"/>
        </w:rPr>
        <w:t>приема</w:t>
      </w:r>
      <w:r w:rsidRPr="006C7C53">
        <w:rPr>
          <w:spacing w:val="-3"/>
          <w:sz w:val="24"/>
          <w:szCs w:val="24"/>
        </w:rPr>
        <w:t xml:space="preserve"> </w:t>
      </w:r>
      <w:r w:rsidRPr="006C7C53">
        <w:rPr>
          <w:sz w:val="24"/>
          <w:szCs w:val="24"/>
        </w:rPr>
        <w:t>заявок</w:t>
      </w:r>
      <w:r w:rsidRPr="006C7C53">
        <w:rPr>
          <w:spacing w:val="-2"/>
          <w:sz w:val="24"/>
          <w:szCs w:val="24"/>
        </w:rPr>
        <w:t xml:space="preserve"> </w:t>
      </w:r>
      <w:r w:rsidRPr="006C7C53">
        <w:rPr>
          <w:sz w:val="24"/>
          <w:szCs w:val="24"/>
        </w:rPr>
        <w:t>от</w:t>
      </w:r>
      <w:r w:rsidRPr="006C7C53">
        <w:rPr>
          <w:spacing w:val="-2"/>
          <w:sz w:val="24"/>
          <w:szCs w:val="24"/>
        </w:rPr>
        <w:t xml:space="preserve"> </w:t>
      </w:r>
      <w:r w:rsidRPr="006C7C53">
        <w:rPr>
          <w:sz w:val="24"/>
          <w:szCs w:val="24"/>
        </w:rPr>
        <w:t xml:space="preserve">образовательных учреждений </w:t>
      </w:r>
      <w:r w:rsidR="006A18FA">
        <w:rPr>
          <w:sz w:val="24"/>
          <w:szCs w:val="24"/>
        </w:rPr>
        <w:t>27.06</w:t>
      </w:r>
      <w:r w:rsidR="0057726B">
        <w:rPr>
          <w:sz w:val="24"/>
          <w:szCs w:val="24"/>
        </w:rPr>
        <w:t>.2025</w:t>
      </w:r>
      <w:r w:rsidRPr="006C7C53">
        <w:rPr>
          <w:sz w:val="24"/>
          <w:szCs w:val="24"/>
        </w:rPr>
        <w:t>, дата окончания приема заявок от об</w:t>
      </w:r>
      <w:r w:rsidR="00846EE4" w:rsidRPr="006C7C53">
        <w:rPr>
          <w:sz w:val="24"/>
          <w:szCs w:val="24"/>
        </w:rPr>
        <w:t>щеоб</w:t>
      </w:r>
      <w:r w:rsidRPr="006C7C53">
        <w:rPr>
          <w:sz w:val="24"/>
          <w:szCs w:val="24"/>
        </w:rPr>
        <w:t xml:space="preserve">разовательных учреждений </w:t>
      </w:r>
      <w:r w:rsidR="006A18FA">
        <w:rPr>
          <w:sz w:val="24"/>
          <w:szCs w:val="24"/>
        </w:rPr>
        <w:t>17.07</w:t>
      </w:r>
      <w:r w:rsidR="0057726B">
        <w:rPr>
          <w:sz w:val="24"/>
          <w:szCs w:val="24"/>
        </w:rPr>
        <w:t>.2025</w:t>
      </w:r>
      <w:r w:rsidR="006C7C53" w:rsidRPr="006C7C53">
        <w:rPr>
          <w:sz w:val="24"/>
          <w:szCs w:val="24"/>
        </w:rPr>
        <w:t>.</w:t>
      </w:r>
    </w:p>
    <w:p w:rsidR="00F10983" w:rsidRPr="004312CA" w:rsidRDefault="00D87C12" w:rsidP="006A18FA">
      <w:pPr>
        <w:pStyle w:val="a4"/>
        <w:numPr>
          <w:ilvl w:val="0"/>
          <w:numId w:val="3"/>
        </w:numPr>
        <w:tabs>
          <w:tab w:val="left" w:pos="1109"/>
        </w:tabs>
        <w:ind w:firstLine="707"/>
        <w:jc w:val="both"/>
        <w:rPr>
          <w:sz w:val="24"/>
          <w:szCs w:val="24"/>
        </w:rPr>
      </w:pPr>
      <w:proofErr w:type="gramStart"/>
      <w:r w:rsidRPr="004312CA">
        <w:rPr>
          <w:sz w:val="24"/>
          <w:szCs w:val="24"/>
        </w:rPr>
        <w:t>Адрес</w:t>
      </w:r>
      <w:r w:rsidRPr="004312CA">
        <w:rPr>
          <w:spacing w:val="80"/>
          <w:sz w:val="24"/>
          <w:szCs w:val="24"/>
        </w:rPr>
        <w:t xml:space="preserve"> </w:t>
      </w:r>
      <w:r w:rsidRPr="004312CA">
        <w:rPr>
          <w:sz w:val="24"/>
          <w:szCs w:val="24"/>
        </w:rPr>
        <w:t>организатора</w:t>
      </w:r>
      <w:r w:rsidRPr="004312CA">
        <w:rPr>
          <w:spacing w:val="80"/>
          <w:sz w:val="24"/>
          <w:szCs w:val="24"/>
        </w:rPr>
        <w:t xml:space="preserve"> </w:t>
      </w:r>
      <w:r w:rsidRPr="004312CA">
        <w:rPr>
          <w:sz w:val="24"/>
          <w:szCs w:val="24"/>
        </w:rPr>
        <w:t>конкурса:</w:t>
      </w:r>
      <w:r w:rsidRPr="004312CA">
        <w:rPr>
          <w:spacing w:val="80"/>
          <w:sz w:val="24"/>
          <w:szCs w:val="24"/>
        </w:rPr>
        <w:t xml:space="preserve"> </w:t>
      </w:r>
      <w:r w:rsidRPr="004312CA">
        <w:rPr>
          <w:sz w:val="24"/>
          <w:szCs w:val="24"/>
        </w:rPr>
        <w:t>660049,</w:t>
      </w:r>
      <w:r w:rsidRPr="004312CA">
        <w:rPr>
          <w:spacing w:val="80"/>
          <w:sz w:val="24"/>
          <w:szCs w:val="24"/>
        </w:rPr>
        <w:t xml:space="preserve"> </w:t>
      </w:r>
      <w:r w:rsidRPr="004312CA">
        <w:rPr>
          <w:sz w:val="24"/>
          <w:szCs w:val="24"/>
        </w:rPr>
        <w:t>Красноярский</w:t>
      </w:r>
      <w:r w:rsidRPr="004312CA">
        <w:rPr>
          <w:spacing w:val="80"/>
          <w:sz w:val="24"/>
          <w:szCs w:val="24"/>
        </w:rPr>
        <w:t xml:space="preserve"> </w:t>
      </w:r>
      <w:r w:rsidRPr="004312CA">
        <w:rPr>
          <w:sz w:val="24"/>
          <w:szCs w:val="24"/>
        </w:rPr>
        <w:t>край,</w:t>
      </w:r>
      <w:r w:rsidRPr="004312CA">
        <w:rPr>
          <w:spacing w:val="80"/>
          <w:sz w:val="24"/>
          <w:szCs w:val="24"/>
        </w:rPr>
        <w:t xml:space="preserve"> </w:t>
      </w:r>
      <w:r w:rsidR="007B443C">
        <w:rPr>
          <w:spacing w:val="80"/>
          <w:sz w:val="24"/>
          <w:szCs w:val="24"/>
        </w:rPr>
        <w:t xml:space="preserve">                       </w:t>
      </w:r>
      <w:r w:rsidRPr="004312CA">
        <w:rPr>
          <w:sz w:val="24"/>
          <w:szCs w:val="24"/>
        </w:rPr>
        <w:t>г.</w:t>
      </w:r>
      <w:r w:rsidRPr="004312CA">
        <w:rPr>
          <w:spacing w:val="80"/>
          <w:sz w:val="24"/>
          <w:szCs w:val="24"/>
        </w:rPr>
        <w:t xml:space="preserve"> </w:t>
      </w:r>
      <w:r w:rsidRPr="004312CA">
        <w:rPr>
          <w:sz w:val="24"/>
          <w:szCs w:val="24"/>
        </w:rPr>
        <w:t xml:space="preserve">Красноярск, ул. Урицкого, 117, адрес электронной почты: </w:t>
      </w:r>
      <w:hyperlink r:id="rId6">
        <w:r w:rsidRPr="004312CA">
          <w:rPr>
            <w:sz w:val="24"/>
            <w:szCs w:val="24"/>
            <w:u w:val="single"/>
          </w:rPr>
          <w:t>guo@admkrsk.ru/</w:t>
        </w:r>
        <w:r w:rsidRPr="004312CA">
          <w:rPr>
            <w:sz w:val="24"/>
            <w:szCs w:val="24"/>
          </w:rPr>
          <w:t>.</w:t>
        </w:r>
      </w:hyperlink>
      <w:r w:rsidRPr="004312CA">
        <w:rPr>
          <w:sz w:val="24"/>
          <w:szCs w:val="24"/>
        </w:rPr>
        <w:t xml:space="preserve"> </w:t>
      </w:r>
      <w:r w:rsidR="004312CA" w:rsidRPr="004312CA">
        <w:rPr>
          <w:b/>
          <w:sz w:val="24"/>
          <w:szCs w:val="24"/>
        </w:rPr>
        <w:t>Для участия в отборе участником конкурса формируется заявка в электронной форме посредством з</w:t>
      </w:r>
      <w:r w:rsidR="00A84237">
        <w:rPr>
          <w:b/>
          <w:sz w:val="24"/>
          <w:szCs w:val="24"/>
        </w:rPr>
        <w:t>аполнения соответствующих экран</w:t>
      </w:r>
      <w:r w:rsidR="004312CA" w:rsidRPr="004312CA">
        <w:rPr>
          <w:b/>
          <w:sz w:val="24"/>
          <w:szCs w:val="24"/>
        </w:rPr>
        <w:t>ных форм веб-интерфейса системы «Электр</w:t>
      </w:r>
      <w:r w:rsidR="00A84237">
        <w:rPr>
          <w:b/>
          <w:sz w:val="24"/>
          <w:szCs w:val="24"/>
        </w:rPr>
        <w:t>онный бюджет» и предо</w:t>
      </w:r>
      <w:r w:rsidR="004312CA" w:rsidRPr="004312CA">
        <w:rPr>
          <w:b/>
          <w:sz w:val="24"/>
          <w:szCs w:val="24"/>
        </w:rPr>
        <w:t>ставления в систему «Электронный бюджет» электронных копий доку-ментов (документов на бумажном н</w:t>
      </w:r>
      <w:r w:rsidR="00A84237">
        <w:rPr>
          <w:b/>
          <w:sz w:val="24"/>
          <w:szCs w:val="24"/>
        </w:rPr>
        <w:t>осителе, преобразованных в элек</w:t>
      </w:r>
      <w:r w:rsidR="004312CA" w:rsidRPr="004312CA">
        <w:rPr>
          <w:b/>
          <w:sz w:val="24"/>
          <w:szCs w:val="24"/>
        </w:rPr>
        <w:t>тронную форму путем сканирования).</w:t>
      </w:r>
      <w:proofErr w:type="gramEnd"/>
      <w:r w:rsidR="004312CA">
        <w:rPr>
          <w:b/>
          <w:sz w:val="24"/>
          <w:szCs w:val="24"/>
        </w:rPr>
        <w:t xml:space="preserve"> </w:t>
      </w:r>
      <w:r w:rsidRPr="004312CA">
        <w:rPr>
          <w:sz w:val="24"/>
          <w:szCs w:val="24"/>
        </w:rPr>
        <w:t>Номера телефон</w:t>
      </w:r>
      <w:r w:rsidR="00090135">
        <w:rPr>
          <w:sz w:val="24"/>
          <w:szCs w:val="24"/>
        </w:rPr>
        <w:t>ов</w:t>
      </w:r>
      <w:r w:rsidRPr="004312CA">
        <w:rPr>
          <w:sz w:val="24"/>
          <w:szCs w:val="24"/>
        </w:rPr>
        <w:t xml:space="preserve"> для получения</w:t>
      </w:r>
      <w:r w:rsidR="006C7C53" w:rsidRPr="004312CA">
        <w:rPr>
          <w:sz w:val="24"/>
          <w:szCs w:val="24"/>
        </w:rPr>
        <w:t xml:space="preserve"> </w:t>
      </w:r>
      <w:r w:rsidRPr="004312CA">
        <w:rPr>
          <w:sz w:val="24"/>
          <w:szCs w:val="24"/>
        </w:rPr>
        <w:t>разъяснений</w:t>
      </w:r>
      <w:r w:rsidRPr="004312CA">
        <w:rPr>
          <w:spacing w:val="5"/>
          <w:sz w:val="24"/>
          <w:szCs w:val="24"/>
        </w:rPr>
        <w:t xml:space="preserve"> </w:t>
      </w:r>
      <w:r w:rsidRPr="004312CA">
        <w:rPr>
          <w:sz w:val="24"/>
          <w:szCs w:val="24"/>
        </w:rPr>
        <w:t>информационного</w:t>
      </w:r>
      <w:r w:rsidRPr="004312CA">
        <w:rPr>
          <w:spacing w:val="7"/>
          <w:sz w:val="24"/>
          <w:szCs w:val="24"/>
        </w:rPr>
        <w:t xml:space="preserve"> </w:t>
      </w:r>
      <w:r w:rsidRPr="004312CA">
        <w:rPr>
          <w:sz w:val="24"/>
          <w:szCs w:val="24"/>
        </w:rPr>
        <w:t>сообщения</w:t>
      </w:r>
      <w:r w:rsidRPr="004312CA">
        <w:rPr>
          <w:spacing w:val="6"/>
          <w:sz w:val="24"/>
          <w:szCs w:val="24"/>
        </w:rPr>
        <w:t xml:space="preserve"> </w:t>
      </w:r>
      <w:r w:rsidRPr="004312CA">
        <w:rPr>
          <w:sz w:val="24"/>
          <w:szCs w:val="24"/>
        </w:rPr>
        <w:t>о</w:t>
      </w:r>
      <w:r w:rsidRPr="004312CA">
        <w:rPr>
          <w:spacing w:val="3"/>
          <w:sz w:val="24"/>
          <w:szCs w:val="24"/>
        </w:rPr>
        <w:t xml:space="preserve"> </w:t>
      </w:r>
      <w:r w:rsidRPr="004312CA">
        <w:rPr>
          <w:sz w:val="24"/>
          <w:szCs w:val="24"/>
        </w:rPr>
        <w:t>проведении</w:t>
      </w:r>
      <w:r w:rsidRPr="004312CA">
        <w:rPr>
          <w:spacing w:val="7"/>
          <w:sz w:val="24"/>
          <w:szCs w:val="24"/>
        </w:rPr>
        <w:t xml:space="preserve"> </w:t>
      </w:r>
      <w:r w:rsidRPr="004312CA">
        <w:rPr>
          <w:sz w:val="24"/>
          <w:szCs w:val="24"/>
        </w:rPr>
        <w:t>конкурса:</w:t>
      </w:r>
      <w:r w:rsidR="007B443C">
        <w:rPr>
          <w:sz w:val="24"/>
          <w:szCs w:val="24"/>
        </w:rPr>
        <w:t xml:space="preserve">                  </w:t>
      </w:r>
      <w:r w:rsidRPr="004312CA">
        <w:rPr>
          <w:spacing w:val="6"/>
          <w:sz w:val="24"/>
          <w:szCs w:val="24"/>
        </w:rPr>
        <w:t xml:space="preserve"> </w:t>
      </w:r>
      <w:r w:rsidRPr="004312CA">
        <w:rPr>
          <w:sz w:val="24"/>
          <w:szCs w:val="24"/>
        </w:rPr>
        <w:t>+7</w:t>
      </w:r>
      <w:r w:rsidRPr="004312CA">
        <w:rPr>
          <w:spacing w:val="6"/>
          <w:sz w:val="24"/>
          <w:szCs w:val="24"/>
        </w:rPr>
        <w:t xml:space="preserve"> </w:t>
      </w:r>
      <w:r w:rsidRPr="004312CA">
        <w:rPr>
          <w:sz w:val="24"/>
          <w:szCs w:val="24"/>
        </w:rPr>
        <w:t>(391)</w:t>
      </w:r>
      <w:r w:rsidR="002D76CB" w:rsidRPr="004312CA">
        <w:rPr>
          <w:sz w:val="24"/>
          <w:szCs w:val="24"/>
        </w:rPr>
        <w:t xml:space="preserve"> 263-81-</w:t>
      </w:r>
      <w:r w:rsidR="004312CA">
        <w:rPr>
          <w:sz w:val="24"/>
          <w:szCs w:val="24"/>
        </w:rPr>
        <w:t>8</w:t>
      </w:r>
      <w:r w:rsidR="002D76CB" w:rsidRPr="004312CA">
        <w:rPr>
          <w:sz w:val="24"/>
          <w:szCs w:val="24"/>
        </w:rPr>
        <w:t xml:space="preserve">9; </w:t>
      </w:r>
      <w:r w:rsidR="006C7C53" w:rsidRPr="004312CA">
        <w:rPr>
          <w:sz w:val="24"/>
          <w:szCs w:val="24"/>
        </w:rPr>
        <w:t xml:space="preserve"> </w:t>
      </w:r>
      <w:r w:rsidR="002D76CB" w:rsidRPr="004312CA">
        <w:rPr>
          <w:sz w:val="24"/>
          <w:szCs w:val="24"/>
        </w:rPr>
        <w:t>+7</w:t>
      </w:r>
      <w:r w:rsidR="002D76CB" w:rsidRPr="004312CA">
        <w:rPr>
          <w:spacing w:val="6"/>
          <w:sz w:val="24"/>
          <w:szCs w:val="24"/>
        </w:rPr>
        <w:t xml:space="preserve"> </w:t>
      </w:r>
      <w:r w:rsidR="002D76CB" w:rsidRPr="004312CA">
        <w:rPr>
          <w:sz w:val="24"/>
          <w:szCs w:val="24"/>
        </w:rPr>
        <w:t>(391) 263-81-45</w:t>
      </w:r>
      <w:r w:rsidR="004312CA">
        <w:rPr>
          <w:sz w:val="24"/>
          <w:szCs w:val="24"/>
        </w:rPr>
        <w:t xml:space="preserve">; </w:t>
      </w:r>
      <w:r w:rsidR="004312CA" w:rsidRPr="004312CA">
        <w:rPr>
          <w:sz w:val="24"/>
          <w:szCs w:val="24"/>
        </w:rPr>
        <w:t>+7</w:t>
      </w:r>
      <w:r w:rsidR="004312CA" w:rsidRPr="004312CA">
        <w:rPr>
          <w:spacing w:val="6"/>
          <w:sz w:val="24"/>
          <w:szCs w:val="24"/>
        </w:rPr>
        <w:t xml:space="preserve"> </w:t>
      </w:r>
      <w:r w:rsidR="004312CA" w:rsidRPr="004312CA">
        <w:rPr>
          <w:sz w:val="24"/>
          <w:szCs w:val="24"/>
        </w:rPr>
        <w:t>(391)</w:t>
      </w:r>
      <w:r w:rsidR="004312CA">
        <w:rPr>
          <w:sz w:val="24"/>
          <w:szCs w:val="24"/>
        </w:rPr>
        <w:t xml:space="preserve"> 263-81-69 </w:t>
      </w:r>
      <w:r w:rsidRPr="004312CA">
        <w:rPr>
          <w:spacing w:val="-5"/>
          <w:sz w:val="24"/>
          <w:szCs w:val="24"/>
        </w:rPr>
        <w:t>.</w:t>
      </w:r>
    </w:p>
    <w:p w:rsidR="00F10983" w:rsidRDefault="00D87C12" w:rsidP="006A18FA">
      <w:pPr>
        <w:pStyle w:val="a4"/>
        <w:numPr>
          <w:ilvl w:val="0"/>
          <w:numId w:val="3"/>
        </w:numPr>
        <w:tabs>
          <w:tab w:val="left" w:pos="1109"/>
        </w:tabs>
        <w:ind w:right="107" w:firstLine="707"/>
        <w:jc w:val="both"/>
        <w:rPr>
          <w:sz w:val="24"/>
        </w:rPr>
      </w:pPr>
      <w:proofErr w:type="gramStart"/>
      <w:r w:rsidRPr="006C7C53">
        <w:rPr>
          <w:sz w:val="24"/>
          <w:szCs w:val="24"/>
        </w:rPr>
        <w:t>Планируемым</w:t>
      </w:r>
      <w:r w:rsidRPr="006C7C53">
        <w:rPr>
          <w:spacing w:val="-4"/>
          <w:sz w:val="24"/>
          <w:szCs w:val="24"/>
        </w:rPr>
        <w:t xml:space="preserve"> </w:t>
      </w:r>
      <w:r w:rsidRPr="006C7C53">
        <w:rPr>
          <w:sz w:val="24"/>
          <w:szCs w:val="24"/>
        </w:rPr>
        <w:t>результатом</w:t>
      </w:r>
      <w:r w:rsidRPr="006C7C53">
        <w:rPr>
          <w:spacing w:val="-4"/>
          <w:sz w:val="24"/>
          <w:szCs w:val="24"/>
        </w:rPr>
        <w:t xml:space="preserve"> </w:t>
      </w:r>
      <w:r w:rsidRPr="006C7C53">
        <w:rPr>
          <w:sz w:val="24"/>
          <w:szCs w:val="24"/>
        </w:rPr>
        <w:t>предоставления</w:t>
      </w:r>
      <w:r w:rsidRPr="006C7C53">
        <w:rPr>
          <w:spacing w:val="-3"/>
          <w:sz w:val="24"/>
          <w:szCs w:val="24"/>
        </w:rPr>
        <w:t xml:space="preserve"> </w:t>
      </w:r>
      <w:r w:rsidRPr="006C7C53">
        <w:rPr>
          <w:sz w:val="24"/>
          <w:szCs w:val="24"/>
        </w:rPr>
        <w:t>гранта</w:t>
      </w:r>
      <w:r w:rsidRPr="006C7C53">
        <w:rPr>
          <w:spacing w:val="-4"/>
          <w:sz w:val="24"/>
          <w:szCs w:val="24"/>
        </w:rPr>
        <w:t xml:space="preserve"> </w:t>
      </w:r>
      <w:r w:rsidRPr="006C7C53">
        <w:rPr>
          <w:sz w:val="24"/>
          <w:szCs w:val="24"/>
        </w:rPr>
        <w:t>является</w:t>
      </w:r>
      <w:r w:rsidRPr="006C7C53">
        <w:rPr>
          <w:spacing w:val="-4"/>
          <w:sz w:val="24"/>
          <w:szCs w:val="24"/>
        </w:rPr>
        <w:t xml:space="preserve"> </w:t>
      </w:r>
      <w:r w:rsidRPr="006C7C53">
        <w:rPr>
          <w:sz w:val="24"/>
          <w:szCs w:val="24"/>
        </w:rPr>
        <w:t>реализация</w:t>
      </w:r>
      <w:r w:rsidRPr="006C7C53">
        <w:rPr>
          <w:spacing w:val="-3"/>
          <w:sz w:val="24"/>
          <w:szCs w:val="24"/>
        </w:rPr>
        <w:t xml:space="preserve"> </w:t>
      </w:r>
      <w:r w:rsidRPr="006C7C53">
        <w:rPr>
          <w:sz w:val="24"/>
          <w:szCs w:val="24"/>
        </w:rPr>
        <w:t xml:space="preserve">проектов, </w:t>
      </w:r>
      <w:r w:rsidR="00E74E61" w:rsidRPr="00E74E61">
        <w:rPr>
          <w:sz w:val="24"/>
          <w:szCs w:val="24"/>
        </w:rPr>
        <w:t xml:space="preserve">направленных на достижение результата по формированию современной воспитывающей образовательной среды в общеобразовательных учреждениях, способствующих формированию у обучающихся гражданской компетентности </w:t>
      </w:r>
      <w:r w:rsidR="007B443C">
        <w:rPr>
          <w:sz w:val="24"/>
          <w:szCs w:val="24"/>
        </w:rPr>
        <w:t xml:space="preserve">                          </w:t>
      </w:r>
      <w:r w:rsidR="00E74E61" w:rsidRPr="00E74E61">
        <w:rPr>
          <w:sz w:val="24"/>
          <w:szCs w:val="24"/>
        </w:rPr>
        <w:t>и активной жизненной позиции в определении приоритетов расходования средств бюджета города Красноярска при решени</w:t>
      </w:r>
      <w:r w:rsidR="00E74E61">
        <w:rPr>
          <w:sz w:val="24"/>
          <w:szCs w:val="24"/>
        </w:rPr>
        <w:t xml:space="preserve">и </w:t>
      </w:r>
      <w:r w:rsidR="00E74E61" w:rsidRPr="00E74E61">
        <w:rPr>
          <w:sz w:val="24"/>
          <w:szCs w:val="24"/>
        </w:rPr>
        <w:t>вопросов, касающихся развития инфраструктуры общеобразовательных учреждений</w:t>
      </w:r>
      <w:r>
        <w:rPr>
          <w:sz w:val="24"/>
        </w:rPr>
        <w:t>.</w:t>
      </w:r>
      <w:proofErr w:type="gramEnd"/>
    </w:p>
    <w:p w:rsidR="00090135" w:rsidRDefault="00090135" w:rsidP="006A18FA">
      <w:pPr>
        <w:pStyle w:val="a3"/>
        <w:ind w:right="108"/>
      </w:pPr>
      <w:r>
        <w:t xml:space="preserve">Характеристикой результата является доля </w:t>
      </w:r>
      <w:proofErr w:type="spellStart"/>
      <w:r>
        <w:t>благополучателей</w:t>
      </w:r>
      <w:proofErr w:type="spellEnd"/>
      <w:r w:rsidR="00324CC1">
        <w:t xml:space="preserve"> </w:t>
      </w:r>
      <w:r>
        <w:t>от общей численности участников образовательного процесса (обучающиеся, их родители (законные представители), педагогические работники) общеобразовательного учреждения, являющегося получателем                гранта.</w:t>
      </w:r>
    </w:p>
    <w:p w:rsidR="00F10983" w:rsidRPr="00A84237" w:rsidRDefault="00D87C12" w:rsidP="006A18FA">
      <w:pPr>
        <w:pStyle w:val="a3"/>
        <w:numPr>
          <w:ilvl w:val="0"/>
          <w:numId w:val="3"/>
        </w:numPr>
        <w:tabs>
          <w:tab w:val="left" w:pos="1134"/>
        </w:tabs>
        <w:ind w:right="108" w:firstLine="744"/>
      </w:pPr>
      <w:r w:rsidRPr="00A84237">
        <w:t xml:space="preserve">Указатели страниц сайта, на которых обеспечивается проведение Конкурса: на едином портале по адресу: </w:t>
      </w:r>
      <w:hyperlink r:id="rId7">
        <w:r w:rsidRPr="00A84237">
          <w:t>http://ssl.budgetplan.minfin.ru</w:t>
        </w:r>
      </w:hyperlink>
      <w:r w:rsidR="00153A86" w:rsidRPr="00A84237">
        <w:t xml:space="preserve">, </w:t>
      </w:r>
      <w:r w:rsidRPr="00A84237">
        <w:t>сайтах</w:t>
      </w:r>
      <w:hyperlink r:id="rId8">
        <w:r w:rsidRPr="00A84237">
          <w:t xml:space="preserve">: </w:t>
        </w:r>
        <w:r w:rsidRPr="00A84237">
          <w:rPr>
            <w:color w:val="0000FF"/>
            <w:u w:val="single" w:color="0000FF"/>
          </w:rPr>
          <w:t>https://kimc.ms/</w:t>
        </w:r>
      </w:hyperlink>
      <w:r w:rsidR="00153A86" w:rsidRPr="00A84237">
        <w:rPr>
          <w:color w:val="0000FF"/>
          <w:u w:val="single" w:color="0000FF"/>
        </w:rPr>
        <w:t xml:space="preserve">, </w:t>
      </w:r>
      <w:r w:rsidRPr="00A84237">
        <w:t xml:space="preserve"> </w:t>
      </w:r>
      <w:hyperlink r:id="rId9" w:history="1">
        <w:r w:rsidR="00153A86" w:rsidRPr="00A84237">
          <w:rPr>
            <w:rStyle w:val="a5"/>
            <w:spacing w:val="-2"/>
            <w:u w:color="0000FF"/>
          </w:rPr>
          <w:t>https://krasobr.admkrsk.r</w:t>
        </w:r>
        <w:r w:rsidR="00153A86" w:rsidRPr="00A84237">
          <w:rPr>
            <w:rStyle w:val="a5"/>
            <w:spacing w:val="-2"/>
            <w:u w:color="0000FF"/>
            <w:lang w:val="en-US"/>
          </w:rPr>
          <w:t>u</w:t>
        </w:r>
      </w:hyperlink>
      <w:r w:rsidR="00153A86" w:rsidRPr="00A84237">
        <w:t xml:space="preserve"> и сайтах общеобразовательных </w:t>
      </w:r>
      <w:r w:rsidR="00233384" w:rsidRPr="00A84237">
        <w:t xml:space="preserve">учреждений – участниках </w:t>
      </w:r>
      <w:r w:rsidR="00233384" w:rsidRPr="00C51FD9">
        <w:t>Конкурса.</w:t>
      </w:r>
      <w:r w:rsidR="004B21A2" w:rsidRPr="00C51FD9">
        <w:t xml:space="preserve"> Доменное имя и (или) указатели страниц системы «Электронный бюджет», на котором обеспечивается проведение конкурса</w:t>
      </w:r>
      <w:r w:rsidR="00C51FD9" w:rsidRPr="00C51FD9">
        <w:t xml:space="preserve"> </w:t>
      </w:r>
      <w:hyperlink r:id="rId10" w:history="1">
        <w:r w:rsidR="00C51FD9" w:rsidRPr="00C51FD9">
          <w:rPr>
            <w:rStyle w:val="a5"/>
          </w:rPr>
          <w:t>https://promote.budget.gov.ru/</w:t>
        </w:r>
      </w:hyperlink>
      <w:r w:rsidR="00C51FD9">
        <w:t xml:space="preserve">. </w:t>
      </w:r>
    </w:p>
    <w:p w:rsidR="00233384" w:rsidRPr="00233384" w:rsidRDefault="00D87C12" w:rsidP="006A18FA">
      <w:pPr>
        <w:pStyle w:val="a4"/>
        <w:numPr>
          <w:ilvl w:val="0"/>
          <w:numId w:val="3"/>
        </w:numPr>
        <w:tabs>
          <w:tab w:val="left" w:pos="1109"/>
        </w:tabs>
        <w:ind w:right="105" w:firstLine="707"/>
        <w:jc w:val="both"/>
        <w:rPr>
          <w:sz w:val="24"/>
        </w:rPr>
      </w:pPr>
      <w:r w:rsidRPr="00233384">
        <w:rPr>
          <w:sz w:val="24"/>
        </w:rPr>
        <w:t>Категорией отбора получателей грантов, имеющей право на получение грантов, являются образовательные учреж</w:t>
      </w:r>
      <w:r w:rsidR="00233384" w:rsidRPr="00233384">
        <w:rPr>
          <w:sz w:val="24"/>
        </w:rPr>
        <w:t xml:space="preserve">дения. Критерии оценки отражены </w:t>
      </w:r>
      <w:r w:rsidR="007B443C">
        <w:rPr>
          <w:sz w:val="24"/>
        </w:rPr>
        <w:t xml:space="preserve">                             </w:t>
      </w:r>
      <w:r w:rsidR="00233384" w:rsidRPr="00233384">
        <w:rPr>
          <w:sz w:val="24"/>
        </w:rPr>
        <w:t xml:space="preserve">в приложении 5 </w:t>
      </w:r>
      <w:r w:rsidRPr="00233384">
        <w:rPr>
          <w:sz w:val="24"/>
        </w:rPr>
        <w:t>к</w:t>
      </w:r>
      <w:r w:rsidR="00233384" w:rsidRPr="00233384">
        <w:rPr>
          <w:sz w:val="24"/>
        </w:rPr>
        <w:t xml:space="preserve"> П</w:t>
      </w:r>
      <w:r w:rsidRPr="00233384">
        <w:rPr>
          <w:spacing w:val="-2"/>
          <w:sz w:val="24"/>
        </w:rPr>
        <w:t>оложению</w:t>
      </w:r>
      <w:r w:rsidR="00233384" w:rsidRPr="00233384">
        <w:rPr>
          <w:spacing w:val="-2"/>
          <w:sz w:val="24"/>
        </w:rPr>
        <w:t>.</w:t>
      </w:r>
      <w:r w:rsidR="00233384">
        <w:rPr>
          <w:spacing w:val="-2"/>
          <w:sz w:val="24"/>
        </w:rPr>
        <w:t xml:space="preserve"> </w:t>
      </w:r>
    </w:p>
    <w:p w:rsidR="00F10983" w:rsidRPr="00233384" w:rsidRDefault="00D87C12" w:rsidP="006A18FA">
      <w:pPr>
        <w:pStyle w:val="a4"/>
        <w:numPr>
          <w:ilvl w:val="0"/>
          <w:numId w:val="3"/>
        </w:numPr>
        <w:tabs>
          <w:tab w:val="left" w:pos="1109"/>
        </w:tabs>
        <w:ind w:right="105" w:firstLine="707"/>
        <w:jc w:val="both"/>
        <w:rPr>
          <w:sz w:val="24"/>
        </w:rPr>
      </w:pPr>
      <w:r w:rsidRPr="00233384">
        <w:rPr>
          <w:sz w:val="24"/>
        </w:rPr>
        <w:t>Согласно Положени</w:t>
      </w:r>
      <w:r w:rsidR="00335FC1">
        <w:rPr>
          <w:sz w:val="24"/>
        </w:rPr>
        <w:t>ю</w:t>
      </w:r>
      <w:r w:rsidRPr="00233384">
        <w:rPr>
          <w:sz w:val="24"/>
        </w:rPr>
        <w:t xml:space="preserve"> Участник конкурса по состоянию на первое число месяца подачи заявки должен соответствовать следующим требованиям:</w:t>
      </w:r>
    </w:p>
    <w:p w:rsidR="00FB57E0" w:rsidRDefault="00FB57E0" w:rsidP="006A18FA">
      <w:pPr>
        <w:tabs>
          <w:tab w:val="left" w:pos="851"/>
        </w:tabs>
        <w:ind w:left="107" w:right="111"/>
        <w:jc w:val="both"/>
        <w:rPr>
          <w:sz w:val="24"/>
        </w:rPr>
      </w:pPr>
      <w:r>
        <w:rPr>
          <w:sz w:val="24"/>
        </w:rPr>
        <w:tab/>
      </w:r>
      <w:proofErr w:type="gramStart"/>
      <w:r w:rsidRPr="00FB57E0">
        <w:rPr>
          <w:sz w:val="24"/>
        </w:rPr>
        <w:t>1) не является иностранным юридическим лицом, в том числе</w:t>
      </w:r>
      <w:r w:rsidR="00010DBA">
        <w:rPr>
          <w:sz w:val="24"/>
        </w:rPr>
        <w:t xml:space="preserve"> </w:t>
      </w:r>
      <w:r w:rsidRPr="00FB57E0">
        <w:rPr>
          <w:sz w:val="24"/>
        </w:rPr>
        <w:t xml:space="preserve">местом регистрации которого является государство или территория, включенные </w:t>
      </w:r>
      <w:r w:rsidR="007B443C">
        <w:rPr>
          <w:sz w:val="24"/>
        </w:rPr>
        <w:t xml:space="preserve">                                   </w:t>
      </w:r>
      <w:r w:rsidRPr="00FB57E0">
        <w:rPr>
          <w:sz w:val="24"/>
        </w:rPr>
        <w:t xml:space="preserve">в утвержденный Министерством финансов Российской Федерации перечень государств и территорий, используемых для про-межуточного (офшорного) владения активами </w:t>
      </w:r>
      <w:r w:rsidR="007B443C">
        <w:rPr>
          <w:sz w:val="24"/>
        </w:rPr>
        <w:t xml:space="preserve">                          </w:t>
      </w:r>
      <w:r w:rsidRPr="00FB57E0">
        <w:rPr>
          <w:sz w:val="24"/>
        </w:rPr>
        <w:t xml:space="preserve">в Российской Федерации (далее – офшорные компании), а также российским юридическим лицом, в уставном (складочном) капитале которого доля прямого </w:t>
      </w:r>
      <w:r w:rsidR="007B443C">
        <w:rPr>
          <w:sz w:val="24"/>
        </w:rPr>
        <w:t xml:space="preserve">                       </w:t>
      </w:r>
      <w:r w:rsidRPr="00FB57E0">
        <w:rPr>
          <w:sz w:val="24"/>
        </w:rPr>
        <w:t>или косвенного (через третьих лиц) у</w:t>
      </w:r>
      <w:r>
        <w:rPr>
          <w:sz w:val="24"/>
        </w:rPr>
        <w:t>частия офшорных компаний в</w:t>
      </w:r>
      <w:proofErr w:type="gramEnd"/>
      <w:r>
        <w:rPr>
          <w:sz w:val="24"/>
        </w:rPr>
        <w:t xml:space="preserve"> сово</w:t>
      </w:r>
      <w:r w:rsidRPr="00FB57E0">
        <w:rPr>
          <w:sz w:val="24"/>
        </w:rPr>
        <w:t>купности превышает 25 процентов (</w:t>
      </w:r>
      <w:r>
        <w:rPr>
          <w:sz w:val="24"/>
        </w:rPr>
        <w:t>если иное не предусмотрено зако</w:t>
      </w:r>
      <w:r w:rsidRPr="00FB57E0">
        <w:rPr>
          <w:sz w:val="24"/>
        </w:rPr>
        <w:t xml:space="preserve">нодательством Российской Федерации). </w:t>
      </w:r>
      <w:proofErr w:type="gramStart"/>
      <w:r w:rsidRPr="00FB57E0">
        <w:rPr>
          <w:sz w:val="24"/>
        </w:rPr>
        <w:t>При расчете доли участия офшорных компаний в капитале рос</w:t>
      </w:r>
      <w:r>
        <w:rPr>
          <w:sz w:val="24"/>
        </w:rPr>
        <w:t>сийских юридических лиц не учи</w:t>
      </w:r>
      <w:r w:rsidRPr="00FB57E0">
        <w:rPr>
          <w:sz w:val="24"/>
        </w:rPr>
        <w:t>тывается прямое и (или) косвенное участие офшорных компаний</w:t>
      </w:r>
      <w:r>
        <w:rPr>
          <w:sz w:val="24"/>
        </w:rPr>
        <w:t xml:space="preserve"> </w:t>
      </w:r>
      <w:r w:rsidRPr="00FB57E0">
        <w:rPr>
          <w:sz w:val="24"/>
        </w:rPr>
        <w:t>в капитале публичных акционерных обществ (в том числе со статусом международной компании), акции</w:t>
      </w:r>
      <w:r>
        <w:rPr>
          <w:sz w:val="24"/>
        </w:rPr>
        <w:t xml:space="preserve"> которых обращаются на организо</w:t>
      </w:r>
      <w:r w:rsidRPr="00FB57E0">
        <w:rPr>
          <w:sz w:val="24"/>
        </w:rPr>
        <w:t xml:space="preserve">ванных торгах </w:t>
      </w:r>
      <w:r w:rsidR="007B443C">
        <w:rPr>
          <w:sz w:val="24"/>
        </w:rPr>
        <w:t xml:space="preserve">                       </w:t>
      </w:r>
      <w:r w:rsidRPr="00FB57E0">
        <w:rPr>
          <w:sz w:val="24"/>
        </w:rPr>
        <w:t>в Российской Федерации, а также косвенное участие офшорных компаний в капитале других российских юридических лиц, реализованное через участие в кап</w:t>
      </w:r>
      <w:r>
        <w:rPr>
          <w:sz w:val="24"/>
        </w:rPr>
        <w:t>итале указанных публичных</w:t>
      </w:r>
      <w:proofErr w:type="gramEnd"/>
      <w:r>
        <w:rPr>
          <w:sz w:val="24"/>
        </w:rPr>
        <w:t xml:space="preserve"> акцио</w:t>
      </w:r>
      <w:r w:rsidRPr="00FB57E0">
        <w:rPr>
          <w:sz w:val="24"/>
        </w:rPr>
        <w:t>нерных обществ;</w:t>
      </w:r>
    </w:p>
    <w:p w:rsidR="00FB57E0" w:rsidRPr="00FB57E0" w:rsidRDefault="00FB57E0" w:rsidP="006A18FA">
      <w:pPr>
        <w:tabs>
          <w:tab w:val="left" w:pos="851"/>
        </w:tabs>
        <w:ind w:left="107" w:right="111"/>
        <w:jc w:val="both"/>
        <w:rPr>
          <w:sz w:val="24"/>
        </w:rPr>
      </w:pPr>
      <w:r>
        <w:rPr>
          <w:sz w:val="24"/>
        </w:rPr>
        <w:tab/>
      </w:r>
      <w:r w:rsidRPr="00FB57E0">
        <w:rPr>
          <w:sz w:val="24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B57E0" w:rsidRPr="00FB57E0" w:rsidRDefault="00FB57E0" w:rsidP="006A18FA">
      <w:pPr>
        <w:tabs>
          <w:tab w:val="left" w:pos="851"/>
        </w:tabs>
        <w:ind w:right="111"/>
        <w:jc w:val="both"/>
        <w:rPr>
          <w:sz w:val="24"/>
        </w:rPr>
      </w:pPr>
      <w:r>
        <w:rPr>
          <w:sz w:val="24"/>
        </w:rPr>
        <w:tab/>
      </w:r>
      <w:proofErr w:type="gramStart"/>
      <w:r w:rsidRPr="00FB57E0">
        <w:rPr>
          <w:sz w:val="24"/>
        </w:rPr>
        <w:t>3)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</w:t>
      </w:r>
      <w:r>
        <w:rPr>
          <w:sz w:val="24"/>
        </w:rPr>
        <w:t>ыми решениями Совета Безопасно</w:t>
      </w:r>
      <w:r w:rsidRPr="00FB57E0">
        <w:rPr>
          <w:sz w:val="24"/>
        </w:rPr>
        <w:t xml:space="preserve">сти ООН, перечнях организаций </w:t>
      </w:r>
      <w:r w:rsidR="007B443C">
        <w:rPr>
          <w:sz w:val="24"/>
        </w:rPr>
        <w:t xml:space="preserve">                   </w:t>
      </w:r>
      <w:r w:rsidRPr="00FB57E0">
        <w:rPr>
          <w:sz w:val="24"/>
        </w:rPr>
        <w:t xml:space="preserve">и физических лиц, связанных с террористическими организациями и террористами или </w:t>
      </w:r>
      <w:r w:rsidR="007B443C">
        <w:rPr>
          <w:sz w:val="24"/>
        </w:rPr>
        <w:t xml:space="preserve">                   </w:t>
      </w:r>
      <w:r w:rsidRPr="00FB57E0">
        <w:rPr>
          <w:sz w:val="24"/>
        </w:rPr>
        <w:t xml:space="preserve">с распространением оружия массового уничтожения; </w:t>
      </w:r>
      <w:proofErr w:type="gramEnd"/>
    </w:p>
    <w:p w:rsidR="00FB57E0" w:rsidRDefault="00010DBA" w:rsidP="006A18FA">
      <w:pPr>
        <w:tabs>
          <w:tab w:val="left" w:pos="851"/>
        </w:tabs>
        <w:ind w:right="111"/>
        <w:jc w:val="both"/>
        <w:rPr>
          <w:sz w:val="24"/>
        </w:rPr>
      </w:pPr>
      <w:r>
        <w:rPr>
          <w:sz w:val="24"/>
        </w:rPr>
        <w:tab/>
      </w:r>
      <w:r w:rsidR="00FB57E0" w:rsidRPr="00FB57E0">
        <w:rPr>
          <w:sz w:val="24"/>
        </w:rPr>
        <w:t xml:space="preserve">4) не является получателем средств из бюджета города, из которого планируется предоставление субсидии в соответствии с правовым актом, на основании иных нормативных правовых актов Красноярского края, муниципальных правовых актов города Красноярска, на цели, установленные Положением; </w:t>
      </w:r>
    </w:p>
    <w:p w:rsidR="00FB57E0" w:rsidRPr="00E11207" w:rsidRDefault="00010DBA" w:rsidP="006A18FA">
      <w:pPr>
        <w:tabs>
          <w:tab w:val="left" w:pos="851"/>
        </w:tabs>
        <w:ind w:right="111"/>
        <w:jc w:val="both"/>
        <w:rPr>
          <w:sz w:val="24"/>
          <w:szCs w:val="24"/>
        </w:rPr>
      </w:pPr>
      <w:r>
        <w:rPr>
          <w:sz w:val="24"/>
        </w:rPr>
        <w:tab/>
      </w:r>
      <w:r w:rsidR="00FB57E0" w:rsidRPr="00FB57E0">
        <w:rPr>
          <w:sz w:val="24"/>
        </w:rPr>
        <w:t xml:space="preserve">5) не </w:t>
      </w:r>
      <w:r w:rsidR="00FB57E0" w:rsidRPr="00E11207">
        <w:rPr>
          <w:sz w:val="24"/>
          <w:szCs w:val="24"/>
        </w:rPr>
        <w:t xml:space="preserve">является иностранным агентом в соответствии с Федеральным законом </w:t>
      </w:r>
      <w:r w:rsidR="007B443C">
        <w:rPr>
          <w:sz w:val="24"/>
          <w:szCs w:val="24"/>
        </w:rPr>
        <w:t xml:space="preserve">                  </w:t>
      </w:r>
      <w:r w:rsidR="00FB57E0" w:rsidRPr="00E11207">
        <w:rPr>
          <w:sz w:val="24"/>
          <w:szCs w:val="24"/>
        </w:rPr>
        <w:t xml:space="preserve">от 14.07.2022 № 255-ФЗ «О </w:t>
      </w:r>
      <w:proofErr w:type="gramStart"/>
      <w:r w:rsidR="00FB57E0" w:rsidRPr="00E11207">
        <w:rPr>
          <w:sz w:val="24"/>
          <w:szCs w:val="24"/>
        </w:rPr>
        <w:t>контроле за</w:t>
      </w:r>
      <w:proofErr w:type="gramEnd"/>
      <w:r w:rsidR="00FB57E0" w:rsidRPr="00E11207">
        <w:rPr>
          <w:sz w:val="24"/>
          <w:szCs w:val="24"/>
        </w:rPr>
        <w:t xml:space="preserve"> деятельностью лиц, находящихся под иностранным влиянием».</w:t>
      </w:r>
    </w:p>
    <w:p w:rsidR="00E11207" w:rsidRPr="00E11207" w:rsidRDefault="00E11207" w:rsidP="006A18FA">
      <w:pPr>
        <w:pStyle w:val="a4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E11207">
        <w:rPr>
          <w:sz w:val="24"/>
          <w:szCs w:val="24"/>
        </w:rPr>
        <w:t xml:space="preserve">Для участия в отборе участником конкурса формируется заявка в электронной форме посредством заполнения соответствующих экранных форм веб-интерфейса системы «Электронный бюджет» и предоставления в систему «Электронный бюджет» электронных копий документов (документов на бумажном носителе, преобразованных </w:t>
      </w:r>
      <w:r w:rsidR="007B443C">
        <w:rPr>
          <w:sz w:val="24"/>
          <w:szCs w:val="24"/>
        </w:rPr>
        <w:t xml:space="preserve">                  </w:t>
      </w:r>
      <w:r w:rsidRPr="00E11207">
        <w:rPr>
          <w:sz w:val="24"/>
          <w:szCs w:val="24"/>
        </w:rPr>
        <w:t>в элек</w:t>
      </w:r>
      <w:r w:rsidR="00935953">
        <w:rPr>
          <w:sz w:val="24"/>
          <w:szCs w:val="24"/>
        </w:rPr>
        <w:t>тронную ф</w:t>
      </w:r>
      <w:r w:rsidRPr="00E11207">
        <w:rPr>
          <w:sz w:val="24"/>
          <w:szCs w:val="24"/>
        </w:rPr>
        <w:t>орму путем сканирования).</w:t>
      </w:r>
    </w:p>
    <w:p w:rsidR="00E11207" w:rsidRPr="00E11207" w:rsidRDefault="00E11207" w:rsidP="006A18FA">
      <w:pPr>
        <w:ind w:firstLine="709"/>
        <w:jc w:val="both"/>
        <w:rPr>
          <w:sz w:val="24"/>
          <w:szCs w:val="24"/>
        </w:rPr>
      </w:pPr>
      <w:r w:rsidRPr="00E11207">
        <w:rPr>
          <w:sz w:val="24"/>
          <w:szCs w:val="24"/>
        </w:rPr>
        <w:t>Заявка включает:</w:t>
      </w:r>
    </w:p>
    <w:p w:rsidR="00E11207" w:rsidRPr="00E11207" w:rsidRDefault="00E11207" w:rsidP="006A18FA">
      <w:pPr>
        <w:ind w:firstLine="709"/>
        <w:jc w:val="both"/>
        <w:rPr>
          <w:sz w:val="24"/>
          <w:szCs w:val="24"/>
        </w:rPr>
      </w:pPr>
      <w:r w:rsidRPr="00E11207">
        <w:rPr>
          <w:sz w:val="24"/>
          <w:szCs w:val="24"/>
        </w:rPr>
        <w:t>1) заявление на участие в конкурсе по</w:t>
      </w:r>
      <w:r w:rsidR="00303FFB">
        <w:rPr>
          <w:sz w:val="24"/>
          <w:szCs w:val="24"/>
        </w:rPr>
        <w:t xml:space="preserve"> форме согласно приложению 1 </w:t>
      </w:r>
      <w:r w:rsidR="007B443C">
        <w:rPr>
          <w:sz w:val="24"/>
          <w:szCs w:val="24"/>
        </w:rPr>
        <w:t xml:space="preserve">                                    </w:t>
      </w:r>
      <w:r w:rsidR="00303FFB">
        <w:rPr>
          <w:sz w:val="24"/>
          <w:szCs w:val="24"/>
        </w:rPr>
        <w:t xml:space="preserve">к </w:t>
      </w:r>
      <w:r w:rsidRPr="00E11207">
        <w:rPr>
          <w:sz w:val="24"/>
          <w:szCs w:val="24"/>
        </w:rPr>
        <w:t>Положению;</w:t>
      </w:r>
    </w:p>
    <w:p w:rsidR="00E11207" w:rsidRPr="00E11207" w:rsidRDefault="00E11207" w:rsidP="006A18FA">
      <w:pPr>
        <w:pStyle w:val="ConsPlusNormal"/>
        <w:ind w:firstLine="709"/>
        <w:jc w:val="both"/>
        <w:rPr>
          <w:sz w:val="24"/>
          <w:szCs w:val="24"/>
        </w:rPr>
      </w:pPr>
      <w:r w:rsidRPr="00E11207">
        <w:rPr>
          <w:sz w:val="24"/>
          <w:szCs w:val="24"/>
        </w:rPr>
        <w:t xml:space="preserve">2) проект, подготовленный в соответствии с требованиями, установленными </w:t>
      </w:r>
      <w:hyperlink w:anchor="P99">
        <w:r w:rsidRPr="00E11207">
          <w:rPr>
            <w:sz w:val="24"/>
            <w:szCs w:val="24"/>
          </w:rPr>
          <w:t>пунктами 3,</w:t>
        </w:r>
      </w:hyperlink>
      <w:r w:rsidRPr="00E11207">
        <w:rPr>
          <w:sz w:val="24"/>
          <w:szCs w:val="24"/>
        </w:rPr>
        <w:t xml:space="preserve"> 4 Положения, по форме согласно приложению 2 к Положению; </w:t>
      </w:r>
    </w:p>
    <w:p w:rsidR="00E11207" w:rsidRPr="00E11207" w:rsidRDefault="00E11207" w:rsidP="006A18FA">
      <w:pPr>
        <w:pStyle w:val="ConsPlusNormal"/>
        <w:ind w:firstLine="709"/>
        <w:jc w:val="both"/>
        <w:rPr>
          <w:sz w:val="24"/>
          <w:szCs w:val="24"/>
        </w:rPr>
      </w:pPr>
      <w:r w:rsidRPr="00E11207">
        <w:rPr>
          <w:sz w:val="24"/>
          <w:szCs w:val="24"/>
        </w:rPr>
        <w:t>3) информационную справку, подготовленную по форме согласно приложению 3</w:t>
      </w:r>
      <w:r w:rsidR="007B443C">
        <w:rPr>
          <w:sz w:val="24"/>
          <w:szCs w:val="24"/>
        </w:rPr>
        <w:t xml:space="preserve">                       </w:t>
      </w:r>
      <w:r w:rsidRPr="00E11207">
        <w:rPr>
          <w:sz w:val="24"/>
          <w:szCs w:val="24"/>
        </w:rPr>
        <w:t xml:space="preserve"> к Положению;</w:t>
      </w:r>
    </w:p>
    <w:p w:rsidR="00E11207" w:rsidRPr="00E11207" w:rsidRDefault="00E11207" w:rsidP="006A18FA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E11207">
        <w:rPr>
          <w:rFonts w:eastAsiaTheme="minorHAnsi"/>
          <w:sz w:val="24"/>
          <w:szCs w:val="24"/>
          <w:lang w:eastAsia="en-US"/>
        </w:rPr>
        <w:t>4) финансово-экономическое обоснование плановых расходов</w:t>
      </w:r>
      <w:r w:rsidR="00935953">
        <w:rPr>
          <w:rFonts w:eastAsiaTheme="minorHAnsi"/>
          <w:sz w:val="24"/>
          <w:szCs w:val="24"/>
          <w:lang w:eastAsia="en-US"/>
        </w:rPr>
        <w:t xml:space="preserve"> </w:t>
      </w:r>
      <w:r w:rsidRPr="00E11207">
        <w:rPr>
          <w:rFonts w:eastAsiaTheme="minorHAnsi"/>
          <w:sz w:val="24"/>
          <w:szCs w:val="24"/>
          <w:lang w:eastAsia="en-US"/>
        </w:rPr>
        <w:t xml:space="preserve">на реализацию проекта в размере, установленном </w:t>
      </w:r>
      <w:hyperlink r:id="rId11" w:history="1">
        <w:r w:rsidRPr="00E11207">
          <w:rPr>
            <w:rFonts w:eastAsiaTheme="minorHAnsi"/>
            <w:sz w:val="24"/>
            <w:szCs w:val="24"/>
            <w:lang w:eastAsia="en-US"/>
          </w:rPr>
          <w:t>пункт</w:t>
        </w:r>
      </w:hyperlink>
      <w:r w:rsidRPr="00E11207">
        <w:rPr>
          <w:rFonts w:eastAsiaTheme="minorHAnsi"/>
          <w:sz w:val="24"/>
          <w:szCs w:val="24"/>
          <w:lang w:eastAsia="en-US"/>
        </w:rPr>
        <w:t xml:space="preserve">ом 45 Положения, содержащее сведения </w:t>
      </w:r>
      <w:r w:rsidR="007B443C">
        <w:rPr>
          <w:rFonts w:eastAsiaTheme="minorHAnsi"/>
          <w:sz w:val="24"/>
          <w:szCs w:val="24"/>
          <w:lang w:eastAsia="en-US"/>
        </w:rPr>
        <w:t xml:space="preserve">                            </w:t>
      </w:r>
      <w:r w:rsidRPr="00E11207">
        <w:rPr>
          <w:rFonts w:eastAsiaTheme="minorHAnsi"/>
          <w:sz w:val="24"/>
          <w:szCs w:val="24"/>
          <w:lang w:eastAsia="en-US"/>
        </w:rPr>
        <w:t xml:space="preserve">о финансовых затратах с указанием направлений, объемов финансирования, направленных на создание условий </w:t>
      </w:r>
      <w:r w:rsidRPr="00E11207">
        <w:rPr>
          <w:sz w:val="24"/>
          <w:szCs w:val="24"/>
        </w:rPr>
        <w:t xml:space="preserve">для реализации проектов </w:t>
      </w:r>
      <w:r w:rsidRPr="00E11207">
        <w:rPr>
          <w:rFonts w:eastAsiaTheme="minorHAnsi"/>
          <w:sz w:val="24"/>
          <w:szCs w:val="24"/>
          <w:lang w:eastAsia="en-US"/>
        </w:rPr>
        <w:t xml:space="preserve">в соответствии с направлениями              расходования гранта, </w:t>
      </w:r>
      <w:r w:rsidRPr="00E11207">
        <w:rPr>
          <w:sz w:val="24"/>
          <w:szCs w:val="24"/>
        </w:rPr>
        <w:t xml:space="preserve">указанных в пункте 56 </w:t>
      </w:r>
      <w:r w:rsidRPr="00E11207">
        <w:rPr>
          <w:rFonts w:eastAsiaTheme="minorHAnsi"/>
          <w:sz w:val="24"/>
          <w:szCs w:val="24"/>
          <w:lang w:eastAsia="en-US"/>
        </w:rPr>
        <w:t xml:space="preserve">Положения, </w:t>
      </w:r>
      <w:r w:rsidRPr="00E11207">
        <w:rPr>
          <w:sz w:val="24"/>
          <w:szCs w:val="24"/>
        </w:rPr>
        <w:t>подготовленное по форме согласно приложению 4 к Положению</w:t>
      </w:r>
      <w:r w:rsidRPr="00E11207">
        <w:rPr>
          <w:rFonts w:eastAsiaTheme="minorHAnsi"/>
          <w:sz w:val="24"/>
          <w:szCs w:val="24"/>
          <w:lang w:eastAsia="en-US"/>
        </w:rPr>
        <w:t>;</w:t>
      </w:r>
      <w:proofErr w:type="gramEnd"/>
    </w:p>
    <w:p w:rsidR="00E11207" w:rsidRDefault="00E11207" w:rsidP="006A18FA">
      <w:pPr>
        <w:ind w:firstLine="709"/>
        <w:jc w:val="both"/>
        <w:rPr>
          <w:rFonts w:eastAsiaTheme="minorHAnsi"/>
          <w:sz w:val="24"/>
          <w:szCs w:val="24"/>
        </w:rPr>
      </w:pPr>
      <w:r w:rsidRPr="00E11207">
        <w:rPr>
          <w:rFonts w:eastAsiaTheme="minorEastAsia"/>
          <w:sz w:val="24"/>
          <w:szCs w:val="24"/>
        </w:rPr>
        <w:t>5)</w:t>
      </w:r>
      <w:r w:rsidRPr="00E11207">
        <w:rPr>
          <w:sz w:val="24"/>
          <w:szCs w:val="24"/>
        </w:rPr>
        <w:t xml:space="preserve"> </w:t>
      </w:r>
      <w:r w:rsidRPr="00E11207">
        <w:rPr>
          <w:rFonts w:eastAsiaTheme="minorHAnsi"/>
          <w:sz w:val="24"/>
          <w:szCs w:val="24"/>
        </w:rPr>
        <w:t xml:space="preserve">выписку из Единого государственного реестра юридических лиц, полученную </w:t>
      </w:r>
      <w:r w:rsidR="007B443C">
        <w:rPr>
          <w:rFonts w:eastAsiaTheme="minorHAnsi"/>
          <w:sz w:val="24"/>
          <w:szCs w:val="24"/>
        </w:rPr>
        <w:t xml:space="preserve">                       </w:t>
      </w:r>
      <w:r w:rsidRPr="00E11207">
        <w:rPr>
          <w:rFonts w:eastAsiaTheme="minorHAnsi"/>
          <w:sz w:val="24"/>
          <w:szCs w:val="24"/>
        </w:rPr>
        <w:t>по состоянию на первое число месяца подачи заявки.</w:t>
      </w:r>
    </w:p>
    <w:p w:rsidR="007B443C" w:rsidRPr="00E11207" w:rsidRDefault="007B443C" w:rsidP="006A18FA">
      <w:pPr>
        <w:ind w:firstLine="709"/>
        <w:jc w:val="both"/>
        <w:rPr>
          <w:rFonts w:eastAsiaTheme="minorHAnsi"/>
          <w:sz w:val="24"/>
          <w:szCs w:val="24"/>
        </w:rPr>
      </w:pPr>
    </w:p>
    <w:p w:rsidR="00E11207" w:rsidRPr="00E11207" w:rsidRDefault="00E11207" w:rsidP="006A18FA">
      <w:pPr>
        <w:ind w:firstLine="709"/>
        <w:jc w:val="both"/>
        <w:rPr>
          <w:sz w:val="24"/>
          <w:szCs w:val="24"/>
        </w:rPr>
      </w:pPr>
      <w:r w:rsidRPr="00E11207">
        <w:rPr>
          <w:sz w:val="24"/>
          <w:szCs w:val="24"/>
        </w:rPr>
        <w:t xml:space="preserve">Документ, указанный в подпункте 5 настоящего пункта, </w:t>
      </w:r>
      <w:r w:rsidRPr="00E11207">
        <w:rPr>
          <w:rFonts w:eastAsiaTheme="minorHAnsi"/>
          <w:sz w:val="24"/>
          <w:szCs w:val="24"/>
        </w:rPr>
        <w:t>участник конкурса вправе представить самостоятельно. В</w:t>
      </w:r>
      <w:r w:rsidRPr="00E11207">
        <w:rPr>
          <w:sz w:val="24"/>
          <w:szCs w:val="24"/>
        </w:rPr>
        <w:t xml:space="preserve"> случае непредставления участником конкурса документа, указанного в подпункте 5 </w:t>
      </w:r>
      <w:proofErr w:type="gramStart"/>
      <w:r w:rsidRPr="00E11207">
        <w:rPr>
          <w:sz w:val="24"/>
          <w:szCs w:val="24"/>
        </w:rPr>
        <w:t>о</w:t>
      </w:r>
      <w:proofErr w:type="gramEnd"/>
      <w:r w:rsidRPr="00E11207">
        <w:rPr>
          <w:sz w:val="24"/>
          <w:szCs w:val="24"/>
        </w:rPr>
        <w:t xml:space="preserve"> </w:t>
      </w:r>
      <w:proofErr w:type="gramStart"/>
      <w:r w:rsidRPr="00E11207">
        <w:rPr>
          <w:sz w:val="24"/>
          <w:szCs w:val="24"/>
        </w:rPr>
        <w:t>пункта</w:t>
      </w:r>
      <w:proofErr w:type="gramEnd"/>
      <w:r w:rsidRPr="00E11207">
        <w:rPr>
          <w:sz w:val="24"/>
          <w:szCs w:val="24"/>
        </w:rPr>
        <w:t>, главное управление образования запрашивает указанную информацию в порядке межведомственного информационного взаимодействия, в том числе с использованием программного обеспечения</w:t>
      </w:r>
      <w:r w:rsidR="00935953">
        <w:rPr>
          <w:sz w:val="24"/>
          <w:szCs w:val="24"/>
        </w:rPr>
        <w:t xml:space="preserve"> </w:t>
      </w:r>
      <w:r w:rsidRPr="00E11207">
        <w:rPr>
          <w:sz w:val="24"/>
          <w:szCs w:val="24"/>
        </w:rPr>
        <w:t>и (или) посредством сети Интернет.</w:t>
      </w:r>
    </w:p>
    <w:p w:rsidR="00E11207" w:rsidRPr="00E11207" w:rsidRDefault="00E11207" w:rsidP="006A18FA">
      <w:pPr>
        <w:ind w:firstLine="709"/>
        <w:jc w:val="both"/>
        <w:rPr>
          <w:sz w:val="24"/>
          <w:szCs w:val="24"/>
        </w:rPr>
      </w:pPr>
      <w:r w:rsidRPr="00E11207">
        <w:rPr>
          <w:sz w:val="24"/>
          <w:szCs w:val="24"/>
        </w:rPr>
        <w:t>Участник конкурса по своей инициативе представляет дополнительные документы и материалы о деятельности, в том числе информацию о</w:t>
      </w:r>
      <w:r w:rsidR="00935953">
        <w:rPr>
          <w:sz w:val="24"/>
          <w:szCs w:val="24"/>
        </w:rPr>
        <w:t xml:space="preserve"> ранее реализованных проектах </w:t>
      </w:r>
      <w:r w:rsidR="005A29FF">
        <w:rPr>
          <w:sz w:val="24"/>
          <w:szCs w:val="24"/>
        </w:rPr>
        <w:t xml:space="preserve">                   </w:t>
      </w:r>
      <w:r w:rsidR="00935953">
        <w:rPr>
          <w:sz w:val="24"/>
          <w:szCs w:val="24"/>
        </w:rPr>
        <w:t>и м</w:t>
      </w:r>
      <w:r w:rsidRPr="00E11207">
        <w:rPr>
          <w:sz w:val="24"/>
          <w:szCs w:val="24"/>
        </w:rPr>
        <w:t>ероприятиях.</w:t>
      </w:r>
    </w:p>
    <w:p w:rsidR="00F10983" w:rsidRDefault="00183D80" w:rsidP="006A18FA">
      <w:pPr>
        <w:pStyle w:val="a4"/>
        <w:numPr>
          <w:ilvl w:val="0"/>
          <w:numId w:val="3"/>
        </w:numPr>
        <w:tabs>
          <w:tab w:val="left" w:pos="1134"/>
        </w:tabs>
        <w:ind w:firstLine="602"/>
        <w:jc w:val="both"/>
        <w:rPr>
          <w:sz w:val="24"/>
        </w:rPr>
      </w:pPr>
      <w:r w:rsidRPr="00183D80">
        <w:rPr>
          <w:sz w:val="24"/>
        </w:rPr>
        <w:t xml:space="preserve">Участник конкурса вправе отозвать заявку по собственной инициативе </w:t>
      </w:r>
      <w:r w:rsidR="005A29FF">
        <w:rPr>
          <w:sz w:val="24"/>
        </w:rPr>
        <w:t xml:space="preserve">                       </w:t>
      </w:r>
      <w:r w:rsidRPr="00183D80">
        <w:rPr>
          <w:sz w:val="24"/>
        </w:rPr>
        <w:t>в системе «Электронный бюджет» до окончания срока приема</w:t>
      </w:r>
      <w:r w:rsidR="00D87C12">
        <w:rPr>
          <w:sz w:val="24"/>
        </w:rPr>
        <w:t xml:space="preserve"> </w:t>
      </w:r>
      <w:r w:rsidRPr="00183D80">
        <w:rPr>
          <w:sz w:val="24"/>
        </w:rPr>
        <w:t xml:space="preserve">заявок, указанного </w:t>
      </w:r>
      <w:r w:rsidR="005A29FF">
        <w:rPr>
          <w:sz w:val="24"/>
        </w:rPr>
        <w:t xml:space="preserve">                      </w:t>
      </w:r>
      <w:r w:rsidRPr="00183D80">
        <w:rPr>
          <w:sz w:val="24"/>
        </w:rPr>
        <w:t>в объявлении.</w:t>
      </w:r>
      <w:r w:rsidR="00D87C12">
        <w:rPr>
          <w:sz w:val="24"/>
        </w:rPr>
        <w:t xml:space="preserve"> </w:t>
      </w:r>
      <w:r w:rsidRPr="00D87C12">
        <w:rPr>
          <w:sz w:val="24"/>
        </w:rPr>
        <w:t>Внесение изменений в заявку (доработка) и ее повторная подача осуществляются участником конкурса до окончания срока приема</w:t>
      </w:r>
      <w:r w:rsidR="00D87C12">
        <w:rPr>
          <w:sz w:val="24"/>
        </w:rPr>
        <w:t xml:space="preserve"> </w:t>
      </w:r>
      <w:r w:rsidRPr="00D87C12">
        <w:rPr>
          <w:sz w:val="24"/>
        </w:rPr>
        <w:t xml:space="preserve">заявок, указанного </w:t>
      </w:r>
      <w:r w:rsidR="005A29FF">
        <w:rPr>
          <w:sz w:val="24"/>
        </w:rPr>
        <w:t xml:space="preserve">                </w:t>
      </w:r>
      <w:r w:rsidRPr="00D87C12">
        <w:rPr>
          <w:sz w:val="24"/>
        </w:rPr>
        <w:t>в объявлении об отборе, путем ее отзыва и направления заявки, в которую внесены изменения, в пор</w:t>
      </w:r>
      <w:r w:rsidR="00303FFB">
        <w:rPr>
          <w:sz w:val="24"/>
        </w:rPr>
        <w:t xml:space="preserve">ядке, установленном пунктом 20 </w:t>
      </w:r>
      <w:r w:rsidRPr="00D87C12">
        <w:rPr>
          <w:sz w:val="24"/>
        </w:rPr>
        <w:t>Положения.</w:t>
      </w:r>
      <w:r w:rsidR="00D87C12">
        <w:rPr>
          <w:sz w:val="24"/>
        </w:rPr>
        <w:t xml:space="preserve"> </w:t>
      </w:r>
      <w:r w:rsidRPr="00D87C12">
        <w:rPr>
          <w:sz w:val="24"/>
        </w:rPr>
        <w:t>Участником конкурса может быть подано не более одной заявки на участие в конкурсе в текущем финансовом году.</w:t>
      </w:r>
    </w:p>
    <w:p w:rsidR="00F10983" w:rsidRDefault="00D87C12" w:rsidP="006A18FA">
      <w:pPr>
        <w:pStyle w:val="a4"/>
        <w:numPr>
          <w:ilvl w:val="0"/>
          <w:numId w:val="3"/>
        </w:numPr>
        <w:tabs>
          <w:tab w:val="left" w:pos="1523"/>
        </w:tabs>
        <w:ind w:left="1523" w:right="0" w:hanging="708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конкурса:</w:t>
      </w:r>
    </w:p>
    <w:p w:rsidR="00F10983" w:rsidRDefault="00D87C12" w:rsidP="006A18FA">
      <w:pPr>
        <w:pStyle w:val="a3"/>
        <w:ind w:right="113"/>
      </w:pPr>
      <w:r>
        <w:t>осуществляет регистрацию заявок, поданных в комиссию, в день их поступления, в случае поступления такой заявки в нерабочий (праздничный)</w:t>
      </w:r>
      <w:r>
        <w:rPr>
          <w:spacing w:val="-1"/>
        </w:rPr>
        <w:t xml:space="preserve"> </w:t>
      </w:r>
      <w:r>
        <w:t>день заявка регистрируется в первый рабочий день, следующий за днем ее поступления;</w:t>
      </w:r>
    </w:p>
    <w:p w:rsidR="00F10983" w:rsidRDefault="00D87C12" w:rsidP="006A18FA">
      <w:pPr>
        <w:pStyle w:val="a3"/>
        <w:ind w:right="118"/>
      </w:pPr>
      <w:r>
        <w:t>проводит проверку заявок на соответствие установленным требованиям пункта 24 Положения, в течение 5 рабочих дней со дня, следующего за днем регистрации заявок.</w:t>
      </w:r>
    </w:p>
    <w:p w:rsidR="00F10983" w:rsidRDefault="00D87C12" w:rsidP="006A18FA">
      <w:pPr>
        <w:pStyle w:val="a3"/>
        <w:ind w:right="108"/>
      </w:pPr>
      <w:proofErr w:type="gramStart"/>
      <w:r>
        <w:t xml:space="preserve">При проведении проверки участников конкурса на соответствие требованиям, установленным в объявлении о проведении конкурса и пунктом 24 Положения </w:t>
      </w:r>
      <w:r w:rsidR="005A29FF">
        <w:t xml:space="preserve">                          </w:t>
      </w:r>
      <w:r>
        <w:t>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Интернет, запрашивает необходимые документы в государственных органах, органах местного самоуправления и подведомственных им организациях, в распоряжении которых они находятся:</w:t>
      </w:r>
      <w:proofErr w:type="gramEnd"/>
    </w:p>
    <w:p w:rsidR="00F10983" w:rsidRDefault="00D87C12" w:rsidP="006A18FA">
      <w:pPr>
        <w:pStyle w:val="a4"/>
        <w:numPr>
          <w:ilvl w:val="0"/>
          <w:numId w:val="2"/>
        </w:numPr>
        <w:tabs>
          <w:tab w:val="left" w:pos="1074"/>
        </w:tabs>
        <w:ind w:right="0" w:hanging="259"/>
        <w:jc w:val="both"/>
        <w:rPr>
          <w:sz w:val="24"/>
        </w:rPr>
      </w:pPr>
      <w:r>
        <w:rPr>
          <w:sz w:val="24"/>
        </w:rPr>
        <w:t>выписки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лиц;</w:t>
      </w:r>
    </w:p>
    <w:p w:rsidR="00F10983" w:rsidRDefault="00D87C12" w:rsidP="006A18FA">
      <w:pPr>
        <w:pStyle w:val="a4"/>
        <w:numPr>
          <w:ilvl w:val="0"/>
          <w:numId w:val="2"/>
        </w:numPr>
        <w:tabs>
          <w:tab w:val="left" w:pos="1151"/>
        </w:tabs>
        <w:ind w:left="107" w:right="116" w:firstLine="707"/>
        <w:jc w:val="both"/>
        <w:rPr>
          <w:sz w:val="24"/>
        </w:rPr>
      </w:pPr>
      <w:r>
        <w:rPr>
          <w:sz w:val="24"/>
        </w:rPr>
        <w:t xml:space="preserve">выписки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</w:t>
      </w:r>
      <w:proofErr w:type="spellStart"/>
      <w:r>
        <w:rPr>
          <w:sz w:val="24"/>
        </w:rPr>
        <w:t>Росфинмониторинга</w:t>
      </w:r>
      <w:proofErr w:type="spellEnd"/>
      <w:r>
        <w:rPr>
          <w:sz w:val="24"/>
        </w:rPr>
        <w:t>;</w:t>
      </w:r>
    </w:p>
    <w:p w:rsidR="00F10983" w:rsidRDefault="00D87C12" w:rsidP="006A18FA">
      <w:pPr>
        <w:pStyle w:val="a4"/>
        <w:numPr>
          <w:ilvl w:val="0"/>
          <w:numId w:val="2"/>
        </w:numPr>
        <w:tabs>
          <w:tab w:val="left" w:pos="1151"/>
        </w:tabs>
        <w:ind w:left="107" w:right="117" w:firstLine="707"/>
        <w:jc w:val="both"/>
        <w:rPr>
          <w:sz w:val="24"/>
        </w:rPr>
      </w:pPr>
      <w:r>
        <w:rPr>
          <w:sz w:val="24"/>
        </w:rPr>
        <w:t>выписки из перечня организаций и физических лиц, в отношении которых 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массового уничтожения, размещенного на официальном сайте </w:t>
      </w:r>
      <w:proofErr w:type="spellStart"/>
      <w:r>
        <w:rPr>
          <w:sz w:val="24"/>
        </w:rPr>
        <w:t>Росфинмониторинга</w:t>
      </w:r>
      <w:proofErr w:type="spellEnd"/>
      <w:r>
        <w:rPr>
          <w:sz w:val="24"/>
        </w:rPr>
        <w:t>;</w:t>
      </w:r>
    </w:p>
    <w:p w:rsidR="00F10983" w:rsidRDefault="00D87C12" w:rsidP="006A18FA">
      <w:pPr>
        <w:pStyle w:val="a4"/>
        <w:numPr>
          <w:ilvl w:val="0"/>
          <w:numId w:val="2"/>
        </w:numPr>
        <w:tabs>
          <w:tab w:val="left" w:pos="1120"/>
        </w:tabs>
        <w:ind w:left="107" w:right="116" w:firstLine="707"/>
        <w:jc w:val="both"/>
        <w:rPr>
          <w:sz w:val="24"/>
        </w:rPr>
      </w:pPr>
      <w:r>
        <w:rPr>
          <w:sz w:val="24"/>
        </w:rPr>
        <w:t>сведения, полученные от органов администрации города, в соответствии с их компетенцией о том, что получатель гранта не получает средства из бюджета города Красноярска на цели, установленные Положением;</w:t>
      </w:r>
    </w:p>
    <w:p w:rsidR="00F10983" w:rsidRDefault="00D87C12" w:rsidP="006A18FA">
      <w:pPr>
        <w:pStyle w:val="a4"/>
        <w:numPr>
          <w:ilvl w:val="0"/>
          <w:numId w:val="2"/>
        </w:numPr>
        <w:tabs>
          <w:tab w:val="left" w:pos="1098"/>
        </w:tabs>
        <w:ind w:left="107" w:right="117" w:firstLine="707"/>
        <w:jc w:val="both"/>
        <w:rPr>
          <w:sz w:val="24"/>
        </w:rPr>
      </w:pPr>
      <w:r>
        <w:rPr>
          <w:sz w:val="24"/>
        </w:rPr>
        <w:t>выписки из реестра иностранных агентов, размещенного на официальном сайте Министерства юстиции Российской Федерации.</w:t>
      </w:r>
    </w:p>
    <w:p w:rsidR="00F10983" w:rsidRDefault="00D87C12" w:rsidP="006A18FA">
      <w:pPr>
        <w:pStyle w:val="a3"/>
        <w:ind w:right="115"/>
      </w:pPr>
      <w:r>
        <w:t xml:space="preserve">Указанные документы (сведения) участник конкурса вправе представить </w:t>
      </w:r>
      <w:r>
        <w:rPr>
          <w:spacing w:val="-2"/>
        </w:rPr>
        <w:t>самостоятельно.</w:t>
      </w:r>
    </w:p>
    <w:p w:rsidR="00F10983" w:rsidRDefault="00D87C12" w:rsidP="006A18FA">
      <w:pPr>
        <w:pStyle w:val="a4"/>
        <w:numPr>
          <w:ilvl w:val="0"/>
          <w:numId w:val="3"/>
        </w:numPr>
        <w:tabs>
          <w:tab w:val="left" w:pos="1522"/>
        </w:tabs>
        <w:ind w:right="110" w:firstLine="707"/>
        <w:jc w:val="both"/>
        <w:rPr>
          <w:sz w:val="24"/>
        </w:rPr>
      </w:pPr>
      <w:r>
        <w:rPr>
          <w:sz w:val="24"/>
        </w:rPr>
        <w:t xml:space="preserve">Внесение изменений участниками конкурса в заявки, возврат заявок </w:t>
      </w:r>
      <w:r w:rsidR="005A29FF">
        <w:rPr>
          <w:sz w:val="24"/>
        </w:rPr>
        <w:t xml:space="preserve">                     </w:t>
      </w:r>
      <w:r>
        <w:rPr>
          <w:sz w:val="24"/>
        </w:rPr>
        <w:t>на доработку не допускается.</w:t>
      </w:r>
    </w:p>
    <w:p w:rsidR="00F10983" w:rsidRDefault="00D87C12" w:rsidP="006A18FA">
      <w:pPr>
        <w:pStyle w:val="a4"/>
        <w:numPr>
          <w:ilvl w:val="0"/>
          <w:numId w:val="3"/>
        </w:numPr>
        <w:tabs>
          <w:tab w:val="left" w:pos="1522"/>
        </w:tabs>
        <w:ind w:right="106" w:firstLine="707"/>
        <w:jc w:val="both"/>
        <w:rPr>
          <w:sz w:val="24"/>
        </w:rPr>
      </w:pPr>
      <w:r>
        <w:rPr>
          <w:sz w:val="24"/>
        </w:rPr>
        <w:t xml:space="preserve">По результатам проверки заявок в порядке, установленном пунктом 27 Положения, организатор конкурса принимает решение о допуске заявок </w:t>
      </w:r>
      <w:r w:rsidR="005A29FF">
        <w:rPr>
          <w:sz w:val="24"/>
        </w:rPr>
        <w:t xml:space="preserve">                                   </w:t>
      </w:r>
      <w:r>
        <w:rPr>
          <w:sz w:val="24"/>
        </w:rPr>
        <w:t>на рассмотрение комиссии либо об отклонении заявки.</w:t>
      </w:r>
    </w:p>
    <w:p w:rsidR="005A29FF" w:rsidRDefault="005A29FF" w:rsidP="005A29FF">
      <w:pPr>
        <w:tabs>
          <w:tab w:val="left" w:pos="1522"/>
        </w:tabs>
        <w:ind w:right="106"/>
        <w:jc w:val="both"/>
        <w:rPr>
          <w:sz w:val="24"/>
        </w:rPr>
      </w:pPr>
    </w:p>
    <w:p w:rsidR="005A29FF" w:rsidRPr="005A29FF" w:rsidRDefault="005A29FF" w:rsidP="005A29FF">
      <w:pPr>
        <w:tabs>
          <w:tab w:val="left" w:pos="1522"/>
        </w:tabs>
        <w:ind w:right="106"/>
        <w:jc w:val="both"/>
        <w:rPr>
          <w:sz w:val="24"/>
        </w:rPr>
      </w:pPr>
    </w:p>
    <w:p w:rsidR="00F10983" w:rsidRDefault="00D87C12" w:rsidP="006A18FA">
      <w:pPr>
        <w:pStyle w:val="a3"/>
        <w:ind w:right="114"/>
      </w:pPr>
      <w:r>
        <w:t xml:space="preserve">Организатор конкурса направляет участнику конкурса уведомление о принятом решении в электронной форме по адресу электронной почты, указанному в заявке, </w:t>
      </w:r>
      <w:r w:rsidR="005A29FF">
        <w:t xml:space="preserve">                  </w:t>
      </w:r>
      <w:r>
        <w:t xml:space="preserve">в течение 3 рабочих дней </w:t>
      </w:r>
      <w:proofErr w:type="gramStart"/>
      <w:r>
        <w:t>с даты принятия</w:t>
      </w:r>
      <w:proofErr w:type="gramEnd"/>
      <w:r>
        <w:t xml:space="preserve"> решения по результатам проверки заявок. </w:t>
      </w:r>
      <w:r w:rsidR="005A29FF">
        <w:t xml:space="preserve">                    </w:t>
      </w:r>
      <w:r>
        <w:t>В случае отклонения заявки –</w:t>
      </w:r>
      <w:r>
        <w:rPr>
          <w:spacing w:val="40"/>
        </w:rPr>
        <w:t xml:space="preserve"> </w:t>
      </w:r>
      <w:r>
        <w:t>с указанием причин и оснований отклонения.</w:t>
      </w:r>
    </w:p>
    <w:p w:rsidR="00F10983" w:rsidRDefault="00D87C12" w:rsidP="006A18FA">
      <w:pPr>
        <w:pStyle w:val="a3"/>
        <w:ind w:left="815" w:firstLine="0"/>
      </w:pPr>
      <w:r>
        <w:t>Основаниями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отклонения</w:t>
      </w:r>
      <w:r>
        <w:rPr>
          <w:spacing w:val="-6"/>
        </w:rPr>
        <w:t xml:space="preserve"> </w:t>
      </w:r>
      <w:r>
        <w:t>заявки</w:t>
      </w:r>
      <w:r>
        <w:rPr>
          <w:spacing w:val="-2"/>
        </w:rPr>
        <w:t xml:space="preserve"> являются:</w:t>
      </w:r>
    </w:p>
    <w:p w:rsidR="00F10983" w:rsidRDefault="00D87C12" w:rsidP="006A18FA">
      <w:pPr>
        <w:pStyle w:val="a3"/>
        <w:ind w:right="111"/>
      </w:pPr>
      <w:r>
        <w:t>несоответствие участника конкурса требован</w:t>
      </w:r>
      <w:r w:rsidR="00303FFB">
        <w:t xml:space="preserve">иям, установленным пунктом 24 </w:t>
      </w:r>
      <w:r>
        <w:t xml:space="preserve"> Положения;</w:t>
      </w:r>
    </w:p>
    <w:p w:rsidR="00F10983" w:rsidRDefault="00D87C12" w:rsidP="006A18FA">
      <w:pPr>
        <w:pStyle w:val="a3"/>
        <w:ind w:right="114"/>
      </w:pPr>
      <w:r>
        <w:t>несоответствие представленной участником конкурса заявки и (или) документов требованиям, установленным в объявлении о проведении конкурса, предусмотренных Положением;</w:t>
      </w:r>
    </w:p>
    <w:p w:rsidR="00F10983" w:rsidRDefault="00D87C12" w:rsidP="006A18FA">
      <w:pPr>
        <w:pStyle w:val="a3"/>
        <w:ind w:right="114"/>
      </w:pPr>
      <w:r>
        <w:t xml:space="preserve">непредставление (представление не в полном объеме) документов, указанных </w:t>
      </w:r>
      <w:r w:rsidR="005A29FF">
        <w:t xml:space="preserve">                    </w:t>
      </w:r>
      <w:r>
        <w:t>в объявлении о проведении отбора,</w:t>
      </w:r>
      <w:r>
        <w:rPr>
          <w:spacing w:val="40"/>
        </w:rPr>
        <w:t xml:space="preserve"> </w:t>
      </w:r>
      <w:r>
        <w:t>предусмотренных Положением;</w:t>
      </w:r>
    </w:p>
    <w:p w:rsidR="00F10983" w:rsidRDefault="00D87C12" w:rsidP="006A18FA">
      <w:pPr>
        <w:pStyle w:val="a3"/>
        <w:ind w:right="114"/>
      </w:pPr>
      <w:r>
        <w:t>недостоверность информации, содержащейся в документах, представленных участником конкурса, в целях подтверждения соответствия установленным Положением требованиям;</w:t>
      </w:r>
    </w:p>
    <w:p w:rsidR="00F10983" w:rsidRDefault="00D87C12" w:rsidP="006A18FA">
      <w:pPr>
        <w:pStyle w:val="a3"/>
        <w:ind w:right="110"/>
      </w:pPr>
      <w:r>
        <w:t>подача участником конкурса заявки после даты и (или) времени, определенных для подачи заявок.</w:t>
      </w:r>
    </w:p>
    <w:p w:rsidR="00F10983" w:rsidRDefault="00D87C12" w:rsidP="006A18FA">
      <w:pPr>
        <w:pStyle w:val="a3"/>
        <w:ind w:right="117"/>
      </w:pPr>
      <w:r>
        <w:t>Участник конкурса вправе в любое время отозвать заявку до наступления даты окончания приема заявок.</w:t>
      </w:r>
    </w:p>
    <w:p w:rsidR="00F10983" w:rsidRDefault="00D87C12" w:rsidP="006A18FA">
      <w:pPr>
        <w:pStyle w:val="a3"/>
        <w:ind w:right="111"/>
      </w:pPr>
      <w:r>
        <w:t>Участник</w:t>
      </w:r>
      <w:r>
        <w:rPr>
          <w:spacing w:val="-4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поданные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заявки</w:t>
      </w:r>
      <w:r>
        <w:rPr>
          <w:spacing w:val="-1"/>
        </w:rPr>
        <w:t xml:space="preserve"> </w:t>
      </w:r>
      <w:r w:rsidR="005A29FF">
        <w:rPr>
          <w:spacing w:val="-1"/>
        </w:rPr>
        <w:t xml:space="preserve">                   </w:t>
      </w:r>
      <w:r>
        <w:t>в</w:t>
      </w:r>
      <w:r>
        <w:rPr>
          <w:spacing w:val="-3"/>
        </w:rPr>
        <w:t xml:space="preserve"> </w:t>
      </w:r>
      <w:r>
        <w:t>случае ее отзыва или отклонения, по местонахождению организатора конкурса. Документы возвращаются</w:t>
      </w:r>
      <w:r>
        <w:rPr>
          <w:spacing w:val="66"/>
          <w:w w:val="150"/>
        </w:rPr>
        <w:t xml:space="preserve"> </w:t>
      </w:r>
      <w:r>
        <w:t>участнику</w:t>
      </w:r>
      <w:r>
        <w:rPr>
          <w:spacing w:val="59"/>
          <w:w w:val="150"/>
        </w:rPr>
        <w:t xml:space="preserve"> </w:t>
      </w:r>
      <w:r>
        <w:t>конкурса</w:t>
      </w:r>
      <w:r>
        <w:rPr>
          <w:spacing w:val="66"/>
          <w:w w:val="150"/>
        </w:rPr>
        <w:t xml:space="preserve">  </w:t>
      </w:r>
      <w:r>
        <w:t>в</w:t>
      </w:r>
      <w:r>
        <w:rPr>
          <w:spacing w:val="65"/>
          <w:w w:val="150"/>
        </w:rPr>
        <w:t xml:space="preserve"> </w:t>
      </w:r>
      <w:r>
        <w:t>течение</w:t>
      </w:r>
      <w:r>
        <w:rPr>
          <w:spacing w:val="66"/>
          <w:w w:val="150"/>
        </w:rPr>
        <w:t xml:space="preserve"> </w:t>
      </w:r>
      <w:r>
        <w:t>5</w:t>
      </w:r>
      <w:r>
        <w:rPr>
          <w:spacing w:val="63"/>
          <w:w w:val="150"/>
        </w:rPr>
        <w:t xml:space="preserve"> </w:t>
      </w:r>
      <w:r>
        <w:t>рабочих</w:t>
      </w:r>
      <w:r>
        <w:rPr>
          <w:spacing w:val="67"/>
          <w:w w:val="150"/>
        </w:rPr>
        <w:t xml:space="preserve"> </w:t>
      </w:r>
      <w:r>
        <w:t>дней</w:t>
      </w:r>
      <w:r>
        <w:rPr>
          <w:spacing w:val="64"/>
          <w:w w:val="150"/>
        </w:rPr>
        <w:t xml:space="preserve"> </w:t>
      </w:r>
      <w:r w:rsidR="005A29FF">
        <w:rPr>
          <w:spacing w:val="64"/>
          <w:w w:val="150"/>
        </w:rPr>
        <w:t xml:space="preserve">                  </w:t>
      </w:r>
      <w:proofErr w:type="gramStart"/>
      <w:r>
        <w:t>с</w:t>
      </w:r>
      <w:r>
        <w:rPr>
          <w:spacing w:val="66"/>
          <w:w w:val="150"/>
        </w:rPr>
        <w:t xml:space="preserve"> </w:t>
      </w:r>
      <w:r>
        <w:t>даты</w:t>
      </w:r>
      <w:r>
        <w:rPr>
          <w:spacing w:val="67"/>
          <w:w w:val="150"/>
        </w:rPr>
        <w:t xml:space="preserve"> </w:t>
      </w:r>
      <w:r>
        <w:rPr>
          <w:spacing w:val="-2"/>
        </w:rPr>
        <w:t>регистрации</w:t>
      </w:r>
      <w:proofErr w:type="gramEnd"/>
      <w:r w:rsidR="00CA44B6"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возврате</w:t>
      </w:r>
      <w:r>
        <w:rPr>
          <w:spacing w:val="-1"/>
        </w:rPr>
        <w:t xml:space="preserve"> </w:t>
      </w:r>
      <w:r>
        <w:rPr>
          <w:spacing w:val="-2"/>
        </w:rPr>
        <w:t>документов.</w:t>
      </w:r>
    </w:p>
    <w:p w:rsidR="00F10983" w:rsidRDefault="00D87C12" w:rsidP="006A18FA">
      <w:pPr>
        <w:pStyle w:val="a3"/>
        <w:ind w:right="116"/>
      </w:pPr>
      <w:r>
        <w:t xml:space="preserve">В случае если от участника конкурса до конца года, в котором проводится конкурс, не поступило письменного заявления о возврате документов, поданных </w:t>
      </w:r>
      <w:r w:rsidR="005A29FF">
        <w:t xml:space="preserve">                     </w:t>
      </w:r>
      <w:r>
        <w:t>в составе заявки, документы не возвращаются.</w:t>
      </w:r>
    </w:p>
    <w:p w:rsidR="00F10983" w:rsidRDefault="00D87C12" w:rsidP="006A18FA">
      <w:pPr>
        <w:pStyle w:val="a4"/>
        <w:numPr>
          <w:ilvl w:val="0"/>
          <w:numId w:val="3"/>
        </w:numPr>
        <w:tabs>
          <w:tab w:val="left" w:pos="1522"/>
        </w:tabs>
        <w:ind w:right="114" w:firstLine="707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5 рабочих дней со дня окончания 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заявок </w:t>
      </w:r>
      <w:r w:rsidR="00CA44B6">
        <w:rPr>
          <w:sz w:val="24"/>
        </w:rPr>
        <w:t>(</w:t>
      </w:r>
      <w:r>
        <w:rPr>
          <w:sz w:val="24"/>
        </w:rPr>
        <w:t>организатор конкурса формирует список участников конкурса, заявки которых допущены на рассмотрение комиссии, присваивает порядковые номера участникам конкурса в хронологическом 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дате и времени подачи заявки на конкурс </w:t>
      </w:r>
      <w:r w:rsidR="005A29FF">
        <w:rPr>
          <w:sz w:val="24"/>
        </w:rPr>
        <w:t xml:space="preserve">                    </w:t>
      </w:r>
      <w:r>
        <w:rPr>
          <w:sz w:val="24"/>
        </w:rPr>
        <w:t>и направляет список секретарю комиссии с приложением заявок.</w:t>
      </w:r>
      <w:proofErr w:type="gramEnd"/>
    </w:p>
    <w:p w:rsidR="00F10983" w:rsidRPr="00087261" w:rsidRDefault="00D87C12" w:rsidP="006A18FA">
      <w:pPr>
        <w:pStyle w:val="a3"/>
        <w:ind w:right="107"/>
      </w:pPr>
      <w:r>
        <w:t>В течение 10 рабочих дней со дня направления секретарю комиссии списка участников конкурса комиссия осуществляет оценку заявок каждого участника конкурса</w:t>
      </w:r>
      <w:r>
        <w:rPr>
          <w:spacing w:val="40"/>
        </w:rPr>
        <w:t xml:space="preserve"> </w:t>
      </w:r>
      <w:r>
        <w:t xml:space="preserve">на основании критериев оценки, заносит в оценочные листы </w:t>
      </w:r>
      <w:r w:rsidRPr="00087261">
        <w:t xml:space="preserve">согласно </w:t>
      </w:r>
      <w:hyperlink r:id="rId12">
        <w:r w:rsidRPr="00087261">
          <w:t>приложении 5</w:t>
        </w:r>
      </w:hyperlink>
      <w:r w:rsidRPr="00087261">
        <w:t xml:space="preserve"> к Положению результаты оценки.</w:t>
      </w:r>
    </w:p>
    <w:p w:rsidR="00F10983" w:rsidRDefault="00D87C12" w:rsidP="006A18FA">
      <w:pPr>
        <w:pStyle w:val="a3"/>
        <w:ind w:right="108"/>
      </w:pPr>
      <w:r>
        <w:t xml:space="preserve">На основании результатов оценки согласно оценочным листам конкурсной комиссией составляется рейтинг заявок участвующих в конкурсе, присваиваются порядковые номера заявкам в зависимости от набранного общего количества баллов, где порядковый номер «1» получает заявка с наивысшим общим оценочным баллом </w:t>
      </w:r>
      <w:r w:rsidR="005A29FF">
        <w:t xml:space="preserve">                   </w:t>
      </w:r>
      <w:r>
        <w:t xml:space="preserve">в каждой </w:t>
      </w:r>
      <w:r>
        <w:rPr>
          <w:spacing w:val="-2"/>
        </w:rPr>
        <w:t>номинации.</w:t>
      </w:r>
    </w:p>
    <w:p w:rsidR="00F10983" w:rsidRDefault="00D87C12" w:rsidP="006A18FA">
      <w:pPr>
        <w:pStyle w:val="a3"/>
        <w:ind w:right="106"/>
      </w:pPr>
      <w:r>
        <w:t>При равенстве баллов в оценочных листах по каждой номинации более высокое место в рейтинге присваивается заявке, поданной на конкурс ранее, о чем в протоколе конкурсной комиссии делается соответствующая отметка.</w:t>
      </w:r>
    </w:p>
    <w:p w:rsidR="00F10983" w:rsidRDefault="00D87C12" w:rsidP="006A18FA">
      <w:pPr>
        <w:pStyle w:val="a3"/>
        <w:ind w:right="116"/>
      </w:pPr>
      <w:r>
        <w:t>Победителями конкурса – получателями гранта признаются участники конкурса, получившие порядковый номер «1» в каждой номинации.</w:t>
      </w:r>
    </w:p>
    <w:p w:rsidR="00F10983" w:rsidRDefault="00D87C12" w:rsidP="006A18FA">
      <w:pPr>
        <w:pStyle w:val="a3"/>
        <w:ind w:right="112"/>
      </w:pPr>
      <w:r>
        <w:t>Конкурсная</w:t>
      </w:r>
      <w:r>
        <w:rPr>
          <w:spacing w:val="-2"/>
        </w:rPr>
        <w:t xml:space="preserve"> </w:t>
      </w:r>
      <w:r>
        <w:t>комиссия</w:t>
      </w:r>
      <w:r>
        <w:rPr>
          <w:spacing w:val="-2"/>
        </w:rPr>
        <w:t xml:space="preserve"> </w:t>
      </w:r>
      <w:r>
        <w:t>подводит</w:t>
      </w:r>
      <w:r>
        <w:rPr>
          <w:spacing w:val="-2"/>
        </w:rPr>
        <w:t xml:space="preserve"> </w:t>
      </w:r>
      <w:r>
        <w:t>итоги</w:t>
      </w:r>
      <w:r>
        <w:rPr>
          <w:spacing w:val="-1"/>
        </w:rPr>
        <w:t xml:space="preserve"> </w:t>
      </w:r>
      <w:r>
        <w:t>конкурса,</w:t>
      </w:r>
      <w:r>
        <w:rPr>
          <w:spacing w:val="-2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победителей</w:t>
      </w:r>
      <w:r>
        <w:rPr>
          <w:spacing w:val="-1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с учетом результатов оценки заявок либо принимает решения об отказе участнику конкурса в предоставлении гранта.</w:t>
      </w:r>
    </w:p>
    <w:p w:rsidR="00F10983" w:rsidRDefault="00D87C12" w:rsidP="006A18FA">
      <w:pPr>
        <w:pStyle w:val="a3"/>
        <w:ind w:left="815" w:firstLine="0"/>
      </w:pPr>
      <w:r>
        <w:t>Основаниями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гранта</w:t>
      </w:r>
      <w:r>
        <w:rPr>
          <w:spacing w:val="-2"/>
        </w:rPr>
        <w:t xml:space="preserve"> являются:</w:t>
      </w:r>
    </w:p>
    <w:p w:rsidR="00F10983" w:rsidRDefault="00D87C12" w:rsidP="006A18FA">
      <w:pPr>
        <w:pStyle w:val="a3"/>
        <w:ind w:right="109"/>
      </w:pPr>
      <w:r>
        <w:t>несоответствие документов, предоставленных участником конкурса, требованиям, установленным пунктом 26 Положения, или непредставление (представление не в полном объеме) указанных документов;</w:t>
      </w:r>
    </w:p>
    <w:p w:rsidR="00F10983" w:rsidRDefault="00D87C12" w:rsidP="006A18FA">
      <w:pPr>
        <w:pStyle w:val="a3"/>
        <w:ind w:right="117"/>
      </w:pPr>
      <w:r>
        <w:t xml:space="preserve">установление факта недостоверности предоставленной участником конкурса </w:t>
      </w:r>
      <w:r>
        <w:rPr>
          <w:spacing w:val="-2"/>
        </w:rPr>
        <w:t>информации.</w:t>
      </w:r>
    </w:p>
    <w:p w:rsidR="00F10983" w:rsidRDefault="00D87C12" w:rsidP="006A18FA">
      <w:pPr>
        <w:pStyle w:val="a3"/>
        <w:ind w:right="108"/>
      </w:pPr>
      <w:proofErr w:type="gramStart"/>
      <w:r>
        <w:t xml:space="preserve">Решение комиссии оформляется протоколом подведения итогов конкурса, который включает наименование организатора конкурса, дату, место, время начала </w:t>
      </w:r>
      <w:r w:rsidR="005A29FF">
        <w:t xml:space="preserve">                  </w:t>
      </w:r>
      <w:r>
        <w:t>и окончания оценки заявок, информацию об участниках конкурса, заявки которых были рассмотрены, отклонены, с указанием причин их отклонения, в том числе положений объявления о проведении конкурса,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заявки,</w:t>
      </w:r>
      <w:r>
        <w:rPr>
          <w:spacing w:val="-1"/>
        </w:rPr>
        <w:t xml:space="preserve"> </w:t>
      </w:r>
      <w:r>
        <w:t xml:space="preserve">последовательность оценки заявок, присвоенные заявкам значения по каждому </w:t>
      </w:r>
      <w:r w:rsidR="005A29FF">
        <w:t xml:space="preserve">                       </w:t>
      </w:r>
      <w:r>
        <w:t>из предусмотренных критериев оценки заявок</w:t>
      </w:r>
      <w:proofErr w:type="gramEnd"/>
      <w:r>
        <w:t xml:space="preserve">, </w:t>
      </w:r>
      <w:proofErr w:type="gramStart"/>
      <w:r>
        <w:t xml:space="preserve">принятое на основании результатов оценки заявок решение о присвоении таким заявкам порядковых номеров, наименование участников конкурса, признанных победителями, с которыми заключаются соглашения, и размер предоставляемого гранта для каждого победителя конкурса (далее – получатель гранта), определенный в соответствии с пунктом 35 Положения, наименование участников конкурса, в отношении которых принято решение об отказе в предоставлении гранта, который подписывается председателем </w:t>
      </w:r>
      <w:r w:rsidR="005A29FF">
        <w:t xml:space="preserve">                  </w:t>
      </w:r>
      <w:r>
        <w:t>и секретарем комиссии и</w:t>
      </w:r>
      <w:proofErr w:type="gramEnd"/>
      <w:r>
        <w:t xml:space="preserve"> размещается не позднее 14-го календарного дня, следующего за днем определения победителя конкурса, на едином портале (при проведении отбора получателей грантов на едином портале) и сайтах.</w:t>
      </w:r>
    </w:p>
    <w:p w:rsidR="00F10983" w:rsidRDefault="00D87C12" w:rsidP="006A18FA">
      <w:pPr>
        <w:pStyle w:val="a3"/>
        <w:ind w:right="112"/>
      </w:pPr>
      <w:r>
        <w:t xml:space="preserve">Секретарь комиссии в течение 3 рабочих дней со дня </w:t>
      </w:r>
      <w:proofErr w:type="gramStart"/>
      <w:r>
        <w:t>подписания протокола подведения итогов конкурса</w:t>
      </w:r>
      <w:proofErr w:type="gramEnd"/>
      <w:r>
        <w:t xml:space="preserve"> направляет организатору конкурса протокол подведения итогов конкурса и заявки участников конкурса.</w:t>
      </w:r>
    </w:p>
    <w:p w:rsidR="005C52C1" w:rsidRPr="005C52C1" w:rsidRDefault="005C52C1" w:rsidP="006A18FA">
      <w:pPr>
        <w:pStyle w:val="a3"/>
        <w:numPr>
          <w:ilvl w:val="0"/>
          <w:numId w:val="3"/>
        </w:numPr>
        <w:ind w:left="142" w:firstLine="673"/>
      </w:pPr>
      <w:r w:rsidRPr="005C52C1">
        <w:rPr>
          <w:szCs w:val="22"/>
        </w:rPr>
        <w:t>Призовой фонд конкурса составляет 1 500 000 (один миллион пятьсот тысяч) рублей ежегодно. Размер гранта для каждого победителя в каждой из трех номинаций конкурса составляет 500 000 (пятьсот тысяч рублей) рублей.</w:t>
      </w:r>
    </w:p>
    <w:p w:rsidR="00F10983" w:rsidRDefault="00D87C12" w:rsidP="006A18FA">
      <w:pPr>
        <w:pStyle w:val="a3"/>
        <w:ind w:left="815" w:firstLine="0"/>
        <w:jc w:val="left"/>
      </w:pPr>
      <w:r w:rsidRPr="005C52C1">
        <w:rPr>
          <w:spacing w:val="-2"/>
        </w:rPr>
        <w:t>Номинации:</w:t>
      </w:r>
    </w:p>
    <w:p w:rsidR="00212659" w:rsidRPr="00212659" w:rsidRDefault="00212659" w:rsidP="006A18FA">
      <w:pPr>
        <w:pStyle w:val="a4"/>
        <w:tabs>
          <w:tab w:val="left" w:pos="1522"/>
        </w:tabs>
        <w:ind w:firstLine="744"/>
        <w:rPr>
          <w:sz w:val="24"/>
        </w:rPr>
      </w:pPr>
      <w:r w:rsidRPr="00212659">
        <w:rPr>
          <w:sz w:val="24"/>
        </w:rPr>
        <w:t xml:space="preserve">1) «Лучший проект спортивной рекреации»; </w:t>
      </w:r>
    </w:p>
    <w:p w:rsidR="00212659" w:rsidRPr="00212659" w:rsidRDefault="00212659" w:rsidP="006A18FA">
      <w:pPr>
        <w:pStyle w:val="a4"/>
        <w:tabs>
          <w:tab w:val="left" w:pos="1522"/>
        </w:tabs>
        <w:ind w:firstLine="744"/>
        <w:rPr>
          <w:sz w:val="24"/>
        </w:rPr>
      </w:pPr>
      <w:r w:rsidRPr="00212659">
        <w:rPr>
          <w:sz w:val="24"/>
        </w:rPr>
        <w:t>2) «Лучший проект по обновлению воспитывающей среды»;</w:t>
      </w:r>
    </w:p>
    <w:p w:rsidR="00212659" w:rsidRPr="00212659" w:rsidRDefault="00212659" w:rsidP="006A18FA">
      <w:pPr>
        <w:pStyle w:val="a4"/>
        <w:tabs>
          <w:tab w:val="left" w:pos="1522"/>
        </w:tabs>
        <w:ind w:firstLine="744"/>
        <w:rPr>
          <w:sz w:val="24"/>
        </w:rPr>
      </w:pPr>
      <w:r w:rsidRPr="00212659">
        <w:rPr>
          <w:sz w:val="24"/>
        </w:rPr>
        <w:t>3) «Лучший проект школьной столовой».</w:t>
      </w:r>
    </w:p>
    <w:p w:rsidR="00F10983" w:rsidRDefault="00212659" w:rsidP="006A18FA">
      <w:pPr>
        <w:pStyle w:val="a4"/>
        <w:tabs>
          <w:tab w:val="left" w:pos="1522"/>
        </w:tabs>
        <w:ind w:firstLine="744"/>
        <w:jc w:val="left"/>
        <w:rPr>
          <w:sz w:val="24"/>
        </w:rPr>
      </w:pPr>
      <w:r w:rsidRPr="00212659">
        <w:rPr>
          <w:sz w:val="24"/>
        </w:rPr>
        <w:t xml:space="preserve">По итогам конкурса в каждой номинации определяется по одному победителю конкурса. </w:t>
      </w:r>
    </w:p>
    <w:p w:rsidR="00C73E3D" w:rsidRDefault="00C73E3D" w:rsidP="006A18FA">
      <w:pPr>
        <w:pStyle w:val="a4"/>
        <w:numPr>
          <w:ilvl w:val="0"/>
          <w:numId w:val="3"/>
        </w:numPr>
        <w:tabs>
          <w:tab w:val="left" w:pos="1231"/>
        </w:tabs>
        <w:ind w:right="111" w:firstLine="744"/>
        <w:jc w:val="both"/>
        <w:rPr>
          <w:sz w:val="24"/>
        </w:rPr>
      </w:pPr>
      <w:r w:rsidRPr="00C73E3D">
        <w:rPr>
          <w:sz w:val="24"/>
        </w:rPr>
        <w:t xml:space="preserve">Главное управление образования в ответ на запрос направляет разъяснение положений объявления о проведении конкурсного отбора не </w:t>
      </w:r>
      <w:proofErr w:type="gramStart"/>
      <w:r w:rsidRPr="00C73E3D">
        <w:rPr>
          <w:sz w:val="24"/>
        </w:rPr>
        <w:t>позднее</w:t>
      </w:r>
      <w:proofErr w:type="gramEnd"/>
      <w:r w:rsidRPr="00C73E3D">
        <w:rPr>
          <w:sz w:val="24"/>
        </w:rPr>
        <w:t xml:space="preserve"> чем за 1 рабочий день до даты окончания приема заявок путем формирования в системе «Электронный бюджет» соответствующего разъяснения. Представленное главным управлением образования разъяснение положений объявления о проведении конкурсного отбора </w:t>
      </w:r>
      <w:r w:rsidR="005A29FF">
        <w:rPr>
          <w:sz w:val="24"/>
        </w:rPr>
        <w:t xml:space="preserve">                </w:t>
      </w:r>
      <w:r w:rsidRPr="00C73E3D">
        <w:rPr>
          <w:sz w:val="24"/>
        </w:rPr>
        <w:t>не должно изменять суть информ</w:t>
      </w:r>
      <w:r w:rsidR="007B443C">
        <w:rPr>
          <w:sz w:val="24"/>
        </w:rPr>
        <w:t xml:space="preserve">ации, содержащейся в указанном </w:t>
      </w:r>
      <w:r w:rsidRPr="00C73E3D">
        <w:rPr>
          <w:sz w:val="24"/>
        </w:rPr>
        <w:t>объявлении.</w:t>
      </w:r>
    </w:p>
    <w:p w:rsidR="00C73E3D" w:rsidRPr="00C73E3D" w:rsidRDefault="00C73E3D" w:rsidP="006A18FA">
      <w:pPr>
        <w:tabs>
          <w:tab w:val="left" w:pos="851"/>
        </w:tabs>
        <w:ind w:left="107" w:right="111"/>
        <w:rPr>
          <w:sz w:val="24"/>
        </w:rPr>
      </w:pPr>
      <w:r>
        <w:rPr>
          <w:sz w:val="24"/>
        </w:rPr>
        <w:tab/>
      </w:r>
      <w:r w:rsidRPr="00C73E3D">
        <w:rPr>
          <w:sz w:val="24"/>
        </w:rPr>
        <w:t>Доступ к разъяснению, формируемому в системе «Электронный бюджет», предоставляется всем участникам конкурсного отбора.</w:t>
      </w:r>
    </w:p>
    <w:p w:rsidR="00F10983" w:rsidRDefault="00D87C12" w:rsidP="006A18FA">
      <w:pPr>
        <w:pStyle w:val="a4"/>
        <w:numPr>
          <w:ilvl w:val="0"/>
          <w:numId w:val="3"/>
        </w:numPr>
        <w:tabs>
          <w:tab w:val="left" w:pos="1231"/>
        </w:tabs>
        <w:ind w:right="111" w:firstLine="707"/>
        <w:jc w:val="both"/>
        <w:rPr>
          <w:sz w:val="24"/>
        </w:rPr>
      </w:pPr>
      <w:r>
        <w:rPr>
          <w:sz w:val="24"/>
        </w:rPr>
        <w:t xml:space="preserve">Победитель конкурса </w:t>
      </w:r>
      <w:r w:rsidR="00212659">
        <w:rPr>
          <w:sz w:val="24"/>
        </w:rPr>
        <w:t>–</w:t>
      </w:r>
      <w:r>
        <w:rPr>
          <w:sz w:val="24"/>
        </w:rPr>
        <w:t xml:space="preserve"> Получатель гранта обязан в течение 3 рабочих дней, следующих за днем получения проекта Соглашения, осуществляет подписание двух экземпляров Соглашения и направление их в главное управление образования нарочным.</w:t>
      </w:r>
    </w:p>
    <w:p w:rsidR="00185BEC" w:rsidRDefault="00D87C12" w:rsidP="006A18FA">
      <w:pPr>
        <w:pStyle w:val="a4"/>
        <w:numPr>
          <w:ilvl w:val="0"/>
          <w:numId w:val="3"/>
        </w:numPr>
        <w:tabs>
          <w:tab w:val="left" w:pos="1522"/>
        </w:tabs>
        <w:ind w:firstLine="707"/>
        <w:jc w:val="both"/>
        <w:rPr>
          <w:sz w:val="24"/>
        </w:rPr>
      </w:pPr>
      <w:r>
        <w:rPr>
          <w:sz w:val="24"/>
        </w:rPr>
        <w:t>Победитель конкурса – Получатель гранта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признается уклонившимся </w:t>
      </w:r>
      <w:r w:rsidR="005A29FF">
        <w:rPr>
          <w:sz w:val="24"/>
        </w:rPr>
        <w:t xml:space="preserve">                 </w:t>
      </w:r>
      <w:r>
        <w:rPr>
          <w:sz w:val="24"/>
        </w:rPr>
        <w:t>от заключения соглашения в случае, если в течение 3 рабочих дней, следующих за днем получения проекта Соглашения, не осуществит подписание двух экземпляров Соглашения и (или) не направит их в главное управление образования нарочным.</w:t>
      </w:r>
    </w:p>
    <w:p w:rsidR="00DE3887" w:rsidRDefault="00DE3887" w:rsidP="006A18FA">
      <w:pPr>
        <w:pStyle w:val="a4"/>
        <w:numPr>
          <w:ilvl w:val="0"/>
          <w:numId w:val="3"/>
        </w:numPr>
        <w:tabs>
          <w:tab w:val="left" w:pos="1522"/>
        </w:tabs>
        <w:ind w:firstLine="707"/>
        <w:jc w:val="both"/>
        <w:rPr>
          <w:sz w:val="24"/>
        </w:rPr>
      </w:pPr>
      <w:r w:rsidRPr="00185BEC">
        <w:rPr>
          <w:sz w:val="24"/>
        </w:rPr>
        <w:t>Протокол подведения итогов формируется автоматически</w:t>
      </w:r>
      <w:r w:rsidR="00185BEC" w:rsidRPr="00185BEC">
        <w:rPr>
          <w:sz w:val="24"/>
        </w:rPr>
        <w:t xml:space="preserve"> </w:t>
      </w:r>
      <w:r w:rsidRPr="00185BEC">
        <w:rPr>
          <w:sz w:val="24"/>
        </w:rPr>
        <w:t xml:space="preserve">на едином </w:t>
      </w:r>
      <w:proofErr w:type="gramStart"/>
      <w:r w:rsidRPr="00185BEC">
        <w:rPr>
          <w:sz w:val="24"/>
        </w:rPr>
        <w:t>портале</w:t>
      </w:r>
      <w:proofErr w:type="gramEnd"/>
      <w:r w:rsidRPr="00185BEC">
        <w:rPr>
          <w:sz w:val="24"/>
        </w:rPr>
        <w:t xml:space="preserve"> на основании результатов определения победителей конкурса комиссией и подписывается усиленной квалифицированной электронной подписью руководителя главного управления образования (уполномоченного им лица) в системе «Электронный бюджет». </w:t>
      </w:r>
    </w:p>
    <w:p w:rsidR="005A29FF" w:rsidRPr="00185BEC" w:rsidRDefault="005A29FF" w:rsidP="005A29FF">
      <w:pPr>
        <w:pStyle w:val="a4"/>
        <w:tabs>
          <w:tab w:val="left" w:pos="1522"/>
        </w:tabs>
        <w:ind w:left="814" w:firstLine="0"/>
        <w:jc w:val="left"/>
        <w:rPr>
          <w:sz w:val="24"/>
        </w:rPr>
      </w:pPr>
    </w:p>
    <w:p w:rsidR="00DE3887" w:rsidRPr="00DE3887" w:rsidRDefault="00185BEC" w:rsidP="006A18FA">
      <w:pPr>
        <w:tabs>
          <w:tab w:val="left" w:pos="851"/>
        </w:tabs>
        <w:ind w:right="113"/>
        <w:jc w:val="both"/>
        <w:rPr>
          <w:sz w:val="24"/>
        </w:rPr>
      </w:pPr>
      <w:r>
        <w:rPr>
          <w:sz w:val="24"/>
        </w:rPr>
        <w:tab/>
      </w:r>
      <w:r w:rsidR="00DE3887" w:rsidRPr="00DE3887">
        <w:rPr>
          <w:sz w:val="24"/>
        </w:rPr>
        <w:t xml:space="preserve">В протоколе указываются следующие сведения: </w:t>
      </w:r>
    </w:p>
    <w:p w:rsidR="00185BEC" w:rsidRDefault="00185BEC" w:rsidP="006A18FA">
      <w:pPr>
        <w:tabs>
          <w:tab w:val="left" w:pos="851"/>
        </w:tabs>
        <w:ind w:right="113"/>
        <w:jc w:val="both"/>
        <w:rPr>
          <w:sz w:val="24"/>
        </w:rPr>
      </w:pPr>
      <w:r>
        <w:rPr>
          <w:sz w:val="24"/>
        </w:rPr>
        <w:tab/>
      </w:r>
      <w:r w:rsidR="00DE3887" w:rsidRPr="00DE3887">
        <w:rPr>
          <w:sz w:val="24"/>
        </w:rPr>
        <w:t>1) дата, время и место</w:t>
      </w:r>
      <w:r>
        <w:rPr>
          <w:sz w:val="24"/>
        </w:rPr>
        <w:t xml:space="preserve"> проведения рассмотрения заявок;</w:t>
      </w:r>
    </w:p>
    <w:p w:rsidR="00DE3887" w:rsidRPr="00DE3887" w:rsidRDefault="00185BEC" w:rsidP="006A18FA">
      <w:pPr>
        <w:tabs>
          <w:tab w:val="left" w:pos="851"/>
        </w:tabs>
        <w:ind w:right="113"/>
        <w:jc w:val="both"/>
        <w:rPr>
          <w:sz w:val="24"/>
        </w:rPr>
      </w:pPr>
      <w:r>
        <w:rPr>
          <w:sz w:val="24"/>
        </w:rPr>
        <w:tab/>
      </w:r>
      <w:r w:rsidR="00DE3887" w:rsidRPr="00DE3887">
        <w:rPr>
          <w:sz w:val="24"/>
        </w:rPr>
        <w:t>2) дата, время и место оценки заявок участников конкурса;</w:t>
      </w:r>
    </w:p>
    <w:p w:rsidR="00DE3887" w:rsidRPr="00DE3887" w:rsidRDefault="00185BEC" w:rsidP="006A18FA">
      <w:pPr>
        <w:tabs>
          <w:tab w:val="left" w:pos="851"/>
          <w:tab w:val="left" w:pos="1171"/>
        </w:tabs>
        <w:ind w:right="113"/>
        <w:jc w:val="both"/>
        <w:rPr>
          <w:sz w:val="24"/>
        </w:rPr>
      </w:pPr>
      <w:r>
        <w:rPr>
          <w:sz w:val="24"/>
        </w:rPr>
        <w:tab/>
      </w:r>
      <w:r w:rsidR="00DE3887" w:rsidRPr="00DE3887">
        <w:rPr>
          <w:sz w:val="24"/>
        </w:rPr>
        <w:t>3) информация об участниках ко</w:t>
      </w:r>
      <w:r w:rsidR="005D3A7C">
        <w:rPr>
          <w:sz w:val="24"/>
        </w:rPr>
        <w:t>нкурса, заявки которых были рас</w:t>
      </w:r>
      <w:r w:rsidR="00DE3887" w:rsidRPr="00DE3887">
        <w:rPr>
          <w:sz w:val="24"/>
        </w:rPr>
        <w:t>смотрены;</w:t>
      </w:r>
    </w:p>
    <w:p w:rsidR="00DE3887" w:rsidRPr="00DE3887" w:rsidRDefault="00185BEC" w:rsidP="006A18FA">
      <w:pPr>
        <w:tabs>
          <w:tab w:val="left" w:pos="851"/>
          <w:tab w:val="left" w:pos="1171"/>
        </w:tabs>
        <w:ind w:right="113"/>
        <w:jc w:val="both"/>
        <w:rPr>
          <w:sz w:val="24"/>
        </w:rPr>
      </w:pPr>
      <w:r>
        <w:rPr>
          <w:sz w:val="24"/>
        </w:rPr>
        <w:tab/>
      </w:r>
      <w:r w:rsidR="00DE3887" w:rsidRPr="00DE3887">
        <w:rPr>
          <w:sz w:val="24"/>
        </w:rPr>
        <w:t>4) информация об участниках к</w:t>
      </w:r>
      <w:r w:rsidR="005D3A7C">
        <w:rPr>
          <w:sz w:val="24"/>
        </w:rPr>
        <w:t>онкурса, заявки которых были от</w:t>
      </w:r>
      <w:r w:rsidR="00DE3887" w:rsidRPr="00DE3887">
        <w:rPr>
          <w:sz w:val="24"/>
        </w:rPr>
        <w:t xml:space="preserve">клонены, </w:t>
      </w:r>
      <w:r w:rsidR="005A29FF">
        <w:rPr>
          <w:sz w:val="24"/>
        </w:rPr>
        <w:t xml:space="preserve">                    </w:t>
      </w:r>
      <w:r w:rsidR="00DE3887" w:rsidRPr="00DE3887">
        <w:rPr>
          <w:sz w:val="24"/>
        </w:rPr>
        <w:t>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DE3887" w:rsidRPr="00DE3887" w:rsidRDefault="00185BEC" w:rsidP="006A18FA">
      <w:pPr>
        <w:tabs>
          <w:tab w:val="left" w:pos="851"/>
          <w:tab w:val="left" w:pos="1171"/>
        </w:tabs>
        <w:ind w:right="113"/>
        <w:jc w:val="both"/>
        <w:rPr>
          <w:sz w:val="24"/>
        </w:rPr>
      </w:pPr>
      <w:r>
        <w:rPr>
          <w:sz w:val="24"/>
        </w:rPr>
        <w:tab/>
      </w:r>
      <w:r w:rsidR="00DE3887" w:rsidRPr="00DE3887">
        <w:rPr>
          <w:sz w:val="24"/>
        </w:rPr>
        <w:t xml:space="preserve">5) последовательность оценки </w:t>
      </w:r>
      <w:r w:rsidR="005D3A7C">
        <w:rPr>
          <w:sz w:val="24"/>
        </w:rPr>
        <w:t>заявок участников конкурса, при</w:t>
      </w:r>
      <w:r w:rsidR="00DE3887" w:rsidRPr="00DE3887">
        <w:rPr>
          <w:sz w:val="24"/>
        </w:rPr>
        <w:t xml:space="preserve">своенные заявкам значения по каждому из предусмотренных критериев оценки заявок, принятые </w:t>
      </w:r>
      <w:r w:rsidR="005A29FF">
        <w:rPr>
          <w:sz w:val="24"/>
        </w:rPr>
        <w:t xml:space="preserve">                        </w:t>
      </w:r>
      <w:r w:rsidR="00DE3887" w:rsidRPr="00DE3887">
        <w:rPr>
          <w:sz w:val="24"/>
        </w:rPr>
        <w:t>на основан</w:t>
      </w:r>
      <w:r w:rsidR="005D3A7C">
        <w:rPr>
          <w:sz w:val="24"/>
        </w:rPr>
        <w:t>ии результатов оценки заявок ре</w:t>
      </w:r>
      <w:r w:rsidR="00DE3887" w:rsidRPr="00DE3887">
        <w:rPr>
          <w:sz w:val="24"/>
        </w:rPr>
        <w:t>шения о присвоении таким заявкам порядковых номеров;</w:t>
      </w:r>
    </w:p>
    <w:p w:rsidR="00DE3887" w:rsidRPr="00DE3887" w:rsidRDefault="00185BEC" w:rsidP="006A18FA">
      <w:pPr>
        <w:tabs>
          <w:tab w:val="left" w:pos="851"/>
          <w:tab w:val="left" w:pos="1171"/>
        </w:tabs>
        <w:ind w:right="113"/>
        <w:jc w:val="both"/>
        <w:rPr>
          <w:sz w:val="24"/>
        </w:rPr>
      </w:pPr>
      <w:r>
        <w:rPr>
          <w:sz w:val="24"/>
        </w:rPr>
        <w:tab/>
      </w:r>
      <w:r w:rsidR="00DE3887" w:rsidRPr="00DE3887">
        <w:rPr>
          <w:sz w:val="24"/>
        </w:rPr>
        <w:t xml:space="preserve">6) наименование получателей субсидии, с которыми заключаются соглашения, </w:t>
      </w:r>
      <w:r w:rsidR="005A29FF">
        <w:rPr>
          <w:sz w:val="24"/>
        </w:rPr>
        <w:t xml:space="preserve">                     </w:t>
      </w:r>
      <w:r w:rsidR="00DE3887" w:rsidRPr="00DE3887">
        <w:rPr>
          <w:sz w:val="24"/>
        </w:rPr>
        <w:t>и размеры предоставляемых им субсидий.</w:t>
      </w:r>
    </w:p>
    <w:p w:rsidR="00DE3887" w:rsidRPr="00DE3887" w:rsidRDefault="005D3A7C" w:rsidP="006A18FA">
      <w:pPr>
        <w:tabs>
          <w:tab w:val="left" w:pos="851"/>
          <w:tab w:val="left" w:pos="1171"/>
        </w:tabs>
        <w:ind w:right="113"/>
        <w:jc w:val="both"/>
        <w:rPr>
          <w:sz w:val="24"/>
        </w:rPr>
      </w:pPr>
      <w:r>
        <w:rPr>
          <w:sz w:val="24"/>
        </w:rPr>
        <w:tab/>
      </w:r>
      <w:r w:rsidR="00DE3887" w:rsidRPr="00DE3887">
        <w:rPr>
          <w:sz w:val="24"/>
        </w:rPr>
        <w:t>Внесение изменений в протокол подведения итогов конкурсного отбора осуществляется не позднее 1</w:t>
      </w:r>
      <w:r>
        <w:rPr>
          <w:sz w:val="24"/>
        </w:rPr>
        <w:t xml:space="preserve">0 календарных дней с даты </w:t>
      </w:r>
      <w:proofErr w:type="gramStart"/>
      <w:r>
        <w:rPr>
          <w:sz w:val="24"/>
        </w:rPr>
        <w:t>подпи</w:t>
      </w:r>
      <w:r w:rsidR="00DE3887" w:rsidRPr="00DE3887">
        <w:rPr>
          <w:sz w:val="24"/>
        </w:rPr>
        <w:t>сания первой версии протокола подведения итогов конкурсного отбора</w:t>
      </w:r>
      <w:proofErr w:type="gramEnd"/>
      <w:r w:rsidR="00DE3887" w:rsidRPr="00DE3887">
        <w:rPr>
          <w:sz w:val="24"/>
        </w:rPr>
        <w:t xml:space="preserve"> путем формирования новой версии указанного протокола в системе «Электронный бюджет» с указанием причин внесения изменений.</w:t>
      </w:r>
    </w:p>
    <w:p w:rsidR="00DE3887" w:rsidRPr="00DE3887" w:rsidRDefault="005D3A7C" w:rsidP="006A18FA">
      <w:pPr>
        <w:tabs>
          <w:tab w:val="left" w:pos="851"/>
          <w:tab w:val="left" w:pos="1171"/>
        </w:tabs>
        <w:ind w:right="113"/>
        <w:jc w:val="both"/>
        <w:rPr>
          <w:sz w:val="24"/>
        </w:rPr>
      </w:pPr>
      <w:r>
        <w:rPr>
          <w:sz w:val="24"/>
        </w:rPr>
        <w:tab/>
      </w:r>
      <w:r w:rsidR="00DE3887" w:rsidRPr="00DE3887">
        <w:rPr>
          <w:sz w:val="24"/>
        </w:rPr>
        <w:t xml:space="preserve">Протокол подведения итогов размещается на едином портале, также </w:t>
      </w:r>
      <w:r w:rsidR="005A29FF">
        <w:rPr>
          <w:sz w:val="24"/>
        </w:rPr>
        <w:t xml:space="preserve">                             </w:t>
      </w:r>
      <w:r w:rsidR="00DE3887" w:rsidRPr="00DE3887">
        <w:rPr>
          <w:sz w:val="24"/>
        </w:rPr>
        <w:t>на официальном сайте в разделе «Конкурсы и гранты» в сети</w:t>
      </w:r>
      <w:r>
        <w:rPr>
          <w:sz w:val="24"/>
        </w:rPr>
        <w:t xml:space="preserve"> </w:t>
      </w:r>
      <w:r w:rsidR="00DE3887" w:rsidRPr="00DE3887">
        <w:rPr>
          <w:sz w:val="24"/>
        </w:rPr>
        <w:t xml:space="preserve">Интернет не позднее </w:t>
      </w:r>
      <w:r w:rsidR="005A29FF">
        <w:rPr>
          <w:sz w:val="24"/>
        </w:rPr>
        <w:t xml:space="preserve">                     </w:t>
      </w:r>
      <w:r w:rsidR="00DE3887" w:rsidRPr="00DE3887">
        <w:rPr>
          <w:sz w:val="24"/>
        </w:rPr>
        <w:t>1 рабочего дня, следующего за днем его подписания.</w:t>
      </w:r>
    </w:p>
    <w:sectPr w:rsidR="00DE3887" w:rsidRPr="00DE3887" w:rsidSect="007B443C">
      <w:pgSz w:w="1190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1F2"/>
    <w:multiLevelType w:val="hybridMultilevel"/>
    <w:tmpl w:val="3B42B1BC"/>
    <w:lvl w:ilvl="0" w:tplc="18AE477E">
      <w:start w:val="1"/>
      <w:numFmt w:val="decimal"/>
      <w:lvlText w:val="%1)"/>
      <w:lvlJc w:val="left"/>
      <w:pPr>
        <w:ind w:left="107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A0A420">
      <w:numFmt w:val="bullet"/>
      <w:lvlText w:val="•"/>
      <w:lvlJc w:val="left"/>
      <w:pPr>
        <w:ind w:left="1935" w:hanging="260"/>
      </w:pPr>
      <w:rPr>
        <w:rFonts w:hint="default"/>
        <w:lang w:val="ru-RU" w:eastAsia="en-US" w:bidi="ar-SA"/>
      </w:rPr>
    </w:lvl>
    <w:lvl w:ilvl="2" w:tplc="FC74872C">
      <w:numFmt w:val="bullet"/>
      <w:lvlText w:val="•"/>
      <w:lvlJc w:val="left"/>
      <w:pPr>
        <w:ind w:left="2790" w:hanging="260"/>
      </w:pPr>
      <w:rPr>
        <w:rFonts w:hint="default"/>
        <w:lang w:val="ru-RU" w:eastAsia="en-US" w:bidi="ar-SA"/>
      </w:rPr>
    </w:lvl>
    <w:lvl w:ilvl="3" w:tplc="314ECE46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01FA1BE8">
      <w:numFmt w:val="bullet"/>
      <w:lvlText w:val="•"/>
      <w:lvlJc w:val="left"/>
      <w:pPr>
        <w:ind w:left="4500" w:hanging="260"/>
      </w:pPr>
      <w:rPr>
        <w:rFonts w:hint="default"/>
        <w:lang w:val="ru-RU" w:eastAsia="en-US" w:bidi="ar-SA"/>
      </w:rPr>
    </w:lvl>
    <w:lvl w:ilvl="5" w:tplc="05DE8FB6">
      <w:numFmt w:val="bullet"/>
      <w:lvlText w:val="•"/>
      <w:lvlJc w:val="left"/>
      <w:pPr>
        <w:ind w:left="5356" w:hanging="260"/>
      </w:pPr>
      <w:rPr>
        <w:rFonts w:hint="default"/>
        <w:lang w:val="ru-RU" w:eastAsia="en-US" w:bidi="ar-SA"/>
      </w:rPr>
    </w:lvl>
    <w:lvl w:ilvl="6" w:tplc="E03ABFFC">
      <w:numFmt w:val="bullet"/>
      <w:lvlText w:val="•"/>
      <w:lvlJc w:val="left"/>
      <w:pPr>
        <w:ind w:left="6211" w:hanging="260"/>
      </w:pPr>
      <w:rPr>
        <w:rFonts w:hint="default"/>
        <w:lang w:val="ru-RU" w:eastAsia="en-US" w:bidi="ar-SA"/>
      </w:rPr>
    </w:lvl>
    <w:lvl w:ilvl="7" w:tplc="BE76375E">
      <w:numFmt w:val="bullet"/>
      <w:lvlText w:val="•"/>
      <w:lvlJc w:val="left"/>
      <w:pPr>
        <w:ind w:left="7066" w:hanging="260"/>
      </w:pPr>
      <w:rPr>
        <w:rFonts w:hint="default"/>
        <w:lang w:val="ru-RU" w:eastAsia="en-US" w:bidi="ar-SA"/>
      </w:rPr>
    </w:lvl>
    <w:lvl w:ilvl="8" w:tplc="8ED02736">
      <w:numFmt w:val="bullet"/>
      <w:lvlText w:val="•"/>
      <w:lvlJc w:val="left"/>
      <w:pPr>
        <w:ind w:left="7921" w:hanging="260"/>
      </w:pPr>
      <w:rPr>
        <w:rFonts w:hint="default"/>
        <w:lang w:val="ru-RU" w:eastAsia="en-US" w:bidi="ar-SA"/>
      </w:rPr>
    </w:lvl>
  </w:abstractNum>
  <w:abstractNum w:abstractNumId="1">
    <w:nsid w:val="46BD7EBE"/>
    <w:multiLevelType w:val="hybridMultilevel"/>
    <w:tmpl w:val="07E2B2A0"/>
    <w:lvl w:ilvl="0" w:tplc="0419000F">
      <w:start w:val="1"/>
      <w:numFmt w:val="decimal"/>
      <w:lvlText w:val="%1."/>
      <w:lvlJc w:val="left"/>
      <w:pPr>
        <w:ind w:left="1534" w:hanging="360"/>
      </w:p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">
    <w:nsid w:val="564B3956"/>
    <w:multiLevelType w:val="hybridMultilevel"/>
    <w:tmpl w:val="1E6A2AF0"/>
    <w:lvl w:ilvl="0" w:tplc="4A36558E">
      <w:start w:val="1"/>
      <w:numFmt w:val="decimal"/>
      <w:lvlText w:val="%1."/>
      <w:lvlJc w:val="left"/>
      <w:pPr>
        <w:ind w:left="107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84A054">
      <w:start w:val="1"/>
      <w:numFmt w:val="decimal"/>
      <w:lvlText w:val="%2)"/>
      <w:lvlJc w:val="left"/>
      <w:pPr>
        <w:ind w:left="10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96700E">
      <w:numFmt w:val="bullet"/>
      <w:lvlText w:val="•"/>
      <w:lvlJc w:val="left"/>
      <w:pPr>
        <w:ind w:left="2006" w:hanging="279"/>
      </w:pPr>
      <w:rPr>
        <w:rFonts w:hint="default"/>
        <w:lang w:val="ru-RU" w:eastAsia="en-US" w:bidi="ar-SA"/>
      </w:rPr>
    </w:lvl>
    <w:lvl w:ilvl="3" w:tplc="2C02B06A">
      <w:numFmt w:val="bullet"/>
      <w:lvlText w:val="•"/>
      <w:lvlJc w:val="left"/>
      <w:pPr>
        <w:ind w:left="2959" w:hanging="279"/>
      </w:pPr>
      <w:rPr>
        <w:rFonts w:hint="default"/>
        <w:lang w:val="ru-RU" w:eastAsia="en-US" w:bidi="ar-SA"/>
      </w:rPr>
    </w:lvl>
    <w:lvl w:ilvl="4" w:tplc="659A480A">
      <w:numFmt w:val="bullet"/>
      <w:lvlText w:val="•"/>
      <w:lvlJc w:val="left"/>
      <w:pPr>
        <w:ind w:left="3912" w:hanging="279"/>
      </w:pPr>
      <w:rPr>
        <w:rFonts w:hint="default"/>
        <w:lang w:val="ru-RU" w:eastAsia="en-US" w:bidi="ar-SA"/>
      </w:rPr>
    </w:lvl>
    <w:lvl w:ilvl="5" w:tplc="1F9AB8F2">
      <w:numFmt w:val="bullet"/>
      <w:lvlText w:val="•"/>
      <w:lvlJc w:val="left"/>
      <w:pPr>
        <w:ind w:left="4866" w:hanging="279"/>
      </w:pPr>
      <w:rPr>
        <w:rFonts w:hint="default"/>
        <w:lang w:val="ru-RU" w:eastAsia="en-US" w:bidi="ar-SA"/>
      </w:rPr>
    </w:lvl>
    <w:lvl w:ilvl="6" w:tplc="9F66ABF8">
      <w:numFmt w:val="bullet"/>
      <w:lvlText w:val="•"/>
      <w:lvlJc w:val="left"/>
      <w:pPr>
        <w:ind w:left="5819" w:hanging="279"/>
      </w:pPr>
      <w:rPr>
        <w:rFonts w:hint="default"/>
        <w:lang w:val="ru-RU" w:eastAsia="en-US" w:bidi="ar-SA"/>
      </w:rPr>
    </w:lvl>
    <w:lvl w:ilvl="7" w:tplc="DF009550">
      <w:numFmt w:val="bullet"/>
      <w:lvlText w:val="•"/>
      <w:lvlJc w:val="left"/>
      <w:pPr>
        <w:ind w:left="6772" w:hanging="279"/>
      </w:pPr>
      <w:rPr>
        <w:rFonts w:hint="default"/>
        <w:lang w:val="ru-RU" w:eastAsia="en-US" w:bidi="ar-SA"/>
      </w:rPr>
    </w:lvl>
    <w:lvl w:ilvl="8" w:tplc="C02ABED4">
      <w:numFmt w:val="bullet"/>
      <w:lvlText w:val="•"/>
      <w:lvlJc w:val="left"/>
      <w:pPr>
        <w:ind w:left="7725" w:hanging="279"/>
      </w:pPr>
      <w:rPr>
        <w:rFonts w:hint="default"/>
        <w:lang w:val="ru-RU" w:eastAsia="en-US" w:bidi="ar-SA"/>
      </w:rPr>
    </w:lvl>
  </w:abstractNum>
  <w:abstractNum w:abstractNumId="3">
    <w:nsid w:val="6ABF7D79"/>
    <w:multiLevelType w:val="hybridMultilevel"/>
    <w:tmpl w:val="CDD27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B7B21AC"/>
    <w:multiLevelType w:val="hybridMultilevel"/>
    <w:tmpl w:val="EF9CDC5C"/>
    <w:lvl w:ilvl="0" w:tplc="6412A476">
      <w:start w:val="1"/>
      <w:numFmt w:val="decimal"/>
      <w:lvlText w:val="%1)"/>
      <w:lvlJc w:val="left"/>
      <w:pPr>
        <w:ind w:left="107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5CB19A">
      <w:numFmt w:val="bullet"/>
      <w:lvlText w:val="•"/>
      <w:lvlJc w:val="left"/>
      <w:pPr>
        <w:ind w:left="1935" w:hanging="264"/>
      </w:pPr>
      <w:rPr>
        <w:rFonts w:hint="default"/>
        <w:lang w:val="ru-RU" w:eastAsia="en-US" w:bidi="ar-SA"/>
      </w:rPr>
    </w:lvl>
    <w:lvl w:ilvl="2" w:tplc="044C391A">
      <w:numFmt w:val="bullet"/>
      <w:lvlText w:val="•"/>
      <w:lvlJc w:val="left"/>
      <w:pPr>
        <w:ind w:left="2790" w:hanging="264"/>
      </w:pPr>
      <w:rPr>
        <w:rFonts w:hint="default"/>
        <w:lang w:val="ru-RU" w:eastAsia="en-US" w:bidi="ar-SA"/>
      </w:rPr>
    </w:lvl>
    <w:lvl w:ilvl="3" w:tplc="05BA1F54">
      <w:numFmt w:val="bullet"/>
      <w:lvlText w:val="•"/>
      <w:lvlJc w:val="left"/>
      <w:pPr>
        <w:ind w:left="3645" w:hanging="264"/>
      </w:pPr>
      <w:rPr>
        <w:rFonts w:hint="default"/>
        <w:lang w:val="ru-RU" w:eastAsia="en-US" w:bidi="ar-SA"/>
      </w:rPr>
    </w:lvl>
    <w:lvl w:ilvl="4" w:tplc="458EAA08">
      <w:numFmt w:val="bullet"/>
      <w:lvlText w:val="•"/>
      <w:lvlJc w:val="left"/>
      <w:pPr>
        <w:ind w:left="4500" w:hanging="264"/>
      </w:pPr>
      <w:rPr>
        <w:rFonts w:hint="default"/>
        <w:lang w:val="ru-RU" w:eastAsia="en-US" w:bidi="ar-SA"/>
      </w:rPr>
    </w:lvl>
    <w:lvl w:ilvl="5" w:tplc="699A9330">
      <w:numFmt w:val="bullet"/>
      <w:lvlText w:val="•"/>
      <w:lvlJc w:val="left"/>
      <w:pPr>
        <w:ind w:left="5356" w:hanging="264"/>
      </w:pPr>
      <w:rPr>
        <w:rFonts w:hint="default"/>
        <w:lang w:val="ru-RU" w:eastAsia="en-US" w:bidi="ar-SA"/>
      </w:rPr>
    </w:lvl>
    <w:lvl w:ilvl="6" w:tplc="1B48F068">
      <w:numFmt w:val="bullet"/>
      <w:lvlText w:val="•"/>
      <w:lvlJc w:val="left"/>
      <w:pPr>
        <w:ind w:left="6211" w:hanging="264"/>
      </w:pPr>
      <w:rPr>
        <w:rFonts w:hint="default"/>
        <w:lang w:val="ru-RU" w:eastAsia="en-US" w:bidi="ar-SA"/>
      </w:rPr>
    </w:lvl>
    <w:lvl w:ilvl="7" w:tplc="4BAC9552">
      <w:numFmt w:val="bullet"/>
      <w:lvlText w:val="•"/>
      <w:lvlJc w:val="left"/>
      <w:pPr>
        <w:ind w:left="7066" w:hanging="264"/>
      </w:pPr>
      <w:rPr>
        <w:rFonts w:hint="default"/>
        <w:lang w:val="ru-RU" w:eastAsia="en-US" w:bidi="ar-SA"/>
      </w:rPr>
    </w:lvl>
    <w:lvl w:ilvl="8" w:tplc="0AAE3442">
      <w:numFmt w:val="bullet"/>
      <w:lvlText w:val="•"/>
      <w:lvlJc w:val="left"/>
      <w:pPr>
        <w:ind w:left="7921" w:hanging="2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0983"/>
    <w:rsid w:val="000052A4"/>
    <w:rsid w:val="00010DBA"/>
    <w:rsid w:val="0005145A"/>
    <w:rsid w:val="00087261"/>
    <w:rsid w:val="00090135"/>
    <w:rsid w:val="000E3C61"/>
    <w:rsid w:val="000F72BC"/>
    <w:rsid w:val="00153A86"/>
    <w:rsid w:val="00183D80"/>
    <w:rsid w:val="00185BEC"/>
    <w:rsid w:val="001B7681"/>
    <w:rsid w:val="001D0349"/>
    <w:rsid w:val="00212659"/>
    <w:rsid w:val="00233384"/>
    <w:rsid w:val="002D76CB"/>
    <w:rsid w:val="00303FFB"/>
    <w:rsid w:val="00324CC1"/>
    <w:rsid w:val="0032558D"/>
    <w:rsid w:val="00335FC1"/>
    <w:rsid w:val="003D101B"/>
    <w:rsid w:val="004312CA"/>
    <w:rsid w:val="00463923"/>
    <w:rsid w:val="004761FB"/>
    <w:rsid w:val="004B21A2"/>
    <w:rsid w:val="0057726B"/>
    <w:rsid w:val="005853BE"/>
    <w:rsid w:val="005A29FF"/>
    <w:rsid w:val="005B346C"/>
    <w:rsid w:val="005C52C1"/>
    <w:rsid w:val="005D3A7C"/>
    <w:rsid w:val="0062059A"/>
    <w:rsid w:val="00623232"/>
    <w:rsid w:val="00645B1F"/>
    <w:rsid w:val="006A18FA"/>
    <w:rsid w:val="006B2C7E"/>
    <w:rsid w:val="006C7C53"/>
    <w:rsid w:val="00795548"/>
    <w:rsid w:val="007B443C"/>
    <w:rsid w:val="0081318B"/>
    <w:rsid w:val="00846EE4"/>
    <w:rsid w:val="00935953"/>
    <w:rsid w:val="00963D0D"/>
    <w:rsid w:val="009B26B9"/>
    <w:rsid w:val="00A84237"/>
    <w:rsid w:val="00BA1D1F"/>
    <w:rsid w:val="00BF1DC1"/>
    <w:rsid w:val="00BF7D44"/>
    <w:rsid w:val="00C4471D"/>
    <w:rsid w:val="00C46635"/>
    <w:rsid w:val="00C51FD9"/>
    <w:rsid w:val="00C73E3D"/>
    <w:rsid w:val="00C92C3F"/>
    <w:rsid w:val="00CA44B6"/>
    <w:rsid w:val="00CE4A75"/>
    <w:rsid w:val="00CF17F1"/>
    <w:rsid w:val="00D87C12"/>
    <w:rsid w:val="00DE3887"/>
    <w:rsid w:val="00E11207"/>
    <w:rsid w:val="00E74E61"/>
    <w:rsid w:val="00F07816"/>
    <w:rsid w:val="00F10983"/>
    <w:rsid w:val="00F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" w:right="10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D76CB"/>
    <w:rPr>
      <w:color w:val="0000FF" w:themeColor="hyperlink"/>
      <w:u w:val="single"/>
    </w:rPr>
  </w:style>
  <w:style w:type="paragraph" w:customStyle="1" w:styleId="ConsPlusNormal">
    <w:name w:val="ConsPlusNormal"/>
    <w:rsid w:val="00E11207"/>
    <w:rPr>
      <w:rFonts w:ascii="Times New Roman" w:eastAsiaTheme="minorEastAsia" w:hAnsi="Times New Roman" w:cs="Times New Roman"/>
      <w:sz w:val="2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B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" w:right="10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D76CB"/>
    <w:rPr>
      <w:color w:val="0000FF" w:themeColor="hyperlink"/>
      <w:u w:val="single"/>
    </w:rPr>
  </w:style>
  <w:style w:type="paragraph" w:customStyle="1" w:styleId="ConsPlusNormal">
    <w:name w:val="ConsPlusNormal"/>
    <w:rsid w:val="00E11207"/>
    <w:rPr>
      <w:rFonts w:ascii="Times New Roman" w:eastAsiaTheme="minorEastAsia" w:hAnsi="Times New Roman" w:cs="Times New Roman"/>
      <w:sz w:val="2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mc.m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sl.budgetplan.minfin.ru/" TargetMode="External"/><Relationship Id="rId12" Type="http://schemas.openxmlformats.org/officeDocument/2006/relationships/hyperlink" Target="https://login.consultant.ru/link/?req=doc&amp;base=RLAW123&amp;n=337088&amp;dst=1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o@admkrsk.ru" TargetMode="External"/><Relationship Id="rId11" Type="http://schemas.openxmlformats.org/officeDocument/2006/relationships/hyperlink" Target="https://login.consultant.ru/link/?req=doc&amp;base=RLAW123&amp;n=310493&amp;dst=1003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mote.budget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asobr.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Екатерина Михайловна</dc:creator>
  <cp:lastModifiedBy>Зырянова Оксана Евгеньевна</cp:lastModifiedBy>
  <cp:revision>2</cp:revision>
  <cp:lastPrinted>2025-03-14T10:39:00Z</cp:lastPrinted>
  <dcterms:created xsi:type="dcterms:W3CDTF">2025-05-28T09:51:00Z</dcterms:created>
  <dcterms:modified xsi:type="dcterms:W3CDTF">2025-05-28T09:51:00Z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2025-03-10T00:00:00Z</vt:filetime>
  </property>
  <property fmtid="{D5CDD505-2E9C-101B-9397-08002B2CF9AE}" pid="5" name="Producer">
    <vt:lpwstr>3-Heights(TM) PDF Security Shell 4.8.25.2 (http://www.pdf-tools.com)</vt:lpwstr>
  </property>
</Properties>
</file>