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D9E" w:rsidRPr="00A50D9E" w:rsidRDefault="00A50D9E" w:rsidP="00A50D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proofErr w:type="gramStart"/>
      <w:r w:rsidRPr="00A50D9E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Отчет за межаттестационный период  руководителя муниципального образовательного учреждения городского округа город Красноярск Красноярского края (муниципальное дошкольные оразовательное учреждение, МДОУ)</w:t>
      </w:r>
      <w:proofErr w:type="gramEnd"/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10631"/>
      </w:tblGrid>
      <w:tr w:rsidR="00A50D9E" w:rsidRPr="00A50D9E" w:rsidTr="00EC3FC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  <w:t>ФИО аттестуемого руководителя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</w:p>
        </w:tc>
      </w:tr>
      <w:tr w:rsidR="00A50D9E" w:rsidRPr="00A50D9E" w:rsidTr="00EC3FC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Должность, дата назначения на должность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Наименование образовательнойорганизации  (согласно Уставу МДОУ)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A50D9E">
        <w:rPr>
          <w:rFonts w:ascii="Times New Roman" w:eastAsia="Times New Roman" w:hAnsi="Times New Roman" w:cs="Times New Roman"/>
          <w:b/>
          <w:lang w:eastAsia="ru-RU"/>
        </w:rPr>
        <w:t>1. Результативность управления образовательной деятельностью МДОУ</w:t>
      </w: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lang w:eastAsia="ru-RU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529"/>
        <w:gridCol w:w="2126"/>
        <w:gridCol w:w="2410"/>
        <w:gridCol w:w="2409"/>
        <w:gridCol w:w="2410"/>
      </w:tblGrid>
      <w:tr w:rsidR="00A50D9E" w:rsidRPr="00A50D9E" w:rsidTr="00EC3FCB">
        <w:tc>
          <w:tcPr>
            <w:tcW w:w="675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529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6945" w:type="dxa"/>
            <w:gridSpan w:val="3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Фктические показатели результативности за три года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Ожидаемые резул</w:t>
            </w:r>
            <w:r w:rsidRPr="00A50D9E">
              <w:rPr>
                <w:rFonts w:ascii="Times New Roman" w:eastAsia="Times New Roman" w:hAnsi="Times New Roman" w:cs="Times New Roman"/>
                <w:b/>
                <w:strike/>
                <w:noProof/>
                <w:sz w:val="20"/>
                <w:szCs w:val="20"/>
              </w:rPr>
              <w:t>ь</w:t>
            </w: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 xml:space="preserve">таты (значение) </w:t>
            </w:r>
          </w:p>
        </w:tc>
      </w:tr>
      <w:tr w:rsidR="00A50D9E" w:rsidRPr="00A50D9E" w:rsidTr="00EC3FCB">
        <w:tc>
          <w:tcPr>
            <w:tcW w:w="675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529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20________</w:t>
            </w: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20_______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15559" w:type="dxa"/>
            <w:gridSpan w:val="6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ru-RU"/>
              </w:rPr>
              <w:t>Образовательная деятельность</w:t>
            </w: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Общая численность воспитанников (чел)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дополнительных объектов управления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(структурных подразделений/зданий):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количество 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Доля воспитанников в групппах кратковременного пребывания/ группах по присмотру и уходу 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воспитанников 5-7 лет, охваченных дополнительным образованием через АИС «Нвигатор»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детей  с ограниченными возможностями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здоровья (чел)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Выполнение планового числа дней посещения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в дошкольных группах (%)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trike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групп, соответствующих критериям предметно-прстранственной среды в соответствии с требованиями ФГОС ДО (насыщенность, трансформируемость, полифункциональность, вариативность, доступность, безопасность),  %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Наличие системы методического и организационно-педагогического обеспечения реализации образовательной деятельности: да/нет</w:t>
            </w:r>
          </w:p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Наличие методической, психолого-педагогической, диагностической и консультативной помощи родителям (законным представителям) по вопросам образования: да/нет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Достижение результатов реализации образовательных 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программ: дошкольного образования (%)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дополнительного образования (%)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Наличие системы выявления, поддержки и развития индивидуальных талантов и базовых способностей воспитанников: да/нет</w:t>
            </w:r>
          </w:p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Количество победителей и призеров соревнований,  конкурсов, феставалей (чел): </w:t>
            </w: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муниципального, регионального, федерального и международного уровней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15559" w:type="dxa"/>
            <w:gridSpan w:val="6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ru-RU"/>
              </w:rPr>
              <w:t>Кадровое обеспечение</w:t>
            </w: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Общее количество педагогических работников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вакансий педагогов по состоянию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 текущую дату составления отчета 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Количество педагогов  трудоустроенных в рамках целевого  обучения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 педагогов в возрасте до 35 лет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(%  от общего количества педагогов)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педагогов, прошедших повышение квалификации по актуальным направлениям развития муниципальной системы образования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Доля педагогических работников (воспитателей, педагогов-психологов, инструкторов по физкультуре), прошедших повышение квалификации или стажировку по программам развития познавательной активности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и детского экспериментирования естественно-научной направленности , %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педагогических работников с вышей/первой  квалификационной категорией, %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Количество педагогических работников имеющих  квалификационные категории «учитель-методист»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и  «учитель-наставник»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Verdana"/>
                <w:noProof/>
                <w:color w:val="000000"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Доля педагогов, участвующих в конкурсном движении, % 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Количество  педагогов, руководящего состава –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победителей и призеров профессиональных конкурсов (название профессиональных конкурсов):  федеральных,  региональных, муниципальных 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Повышение квалификации управлеческой  команды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с указанием направленностей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24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системы наствничества: да/нет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</w:tbl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2. Организация присмотра и оздоровления детей</w:t>
      </w: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529"/>
        <w:gridCol w:w="2126"/>
        <w:gridCol w:w="2410"/>
        <w:gridCol w:w="2409"/>
        <w:gridCol w:w="1843"/>
      </w:tblGrid>
      <w:tr w:rsidR="00A50D9E" w:rsidRPr="00A50D9E" w:rsidTr="00EC3FCB">
        <w:tc>
          <w:tcPr>
            <w:tcW w:w="675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№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529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6945" w:type="dxa"/>
            <w:gridSpan w:val="3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Фктические показатели результативности за три года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Ожидаемые резул</w:t>
            </w:r>
            <w:r w:rsidRPr="00A50D9E">
              <w:rPr>
                <w:rFonts w:ascii="Times New Roman" w:eastAsia="Times New Roman" w:hAnsi="Times New Roman" w:cs="Times New Roman"/>
                <w:b/>
                <w:strike/>
                <w:noProof/>
                <w:sz w:val="20"/>
                <w:szCs w:val="20"/>
              </w:rPr>
              <w:t>ь</w:t>
            </w: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таты (значение)</w:t>
            </w:r>
          </w:p>
        </w:tc>
      </w:tr>
      <w:tr w:rsidR="00A50D9E" w:rsidRPr="00A50D9E" w:rsidTr="00EC3FCB">
        <w:tc>
          <w:tcPr>
            <w:tcW w:w="675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529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</w:t>
            </w: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«_______</w:t>
            </w:r>
          </w:p>
        </w:tc>
        <w:tc>
          <w:tcPr>
            <w:tcW w:w="1843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Наличие  комплекса мероприятий по присмотру и уходу за детьми:  да/нет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Наличие специальных условий для присмотра и ухода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за детьми с ОВЗ, учитывающих особенности их психофизического развития:  да/нет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травмированных воспитанников , %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Количество случаев социального неблагополучия, выявленных сотрудниками МДОУ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комплекса мероприятий по профилактике детского дорожно-транспортного травматизма: да/нет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обучающихся, ставших участниками (пострадавших) дорожно-транспортных происшествий по своей вине или вине родителей (законных представителей), %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Результаты реализации программы производственного контроля пищеблока МДОУ: объем выполненого задания, %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52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Доля сторудников пищеблока МДОУ, прошедших повышение квалификации; принявших участие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в профессиональных конкурсах, %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</w:tbl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 Администрирование деятельности МДОУ</w:t>
      </w: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5581"/>
        <w:gridCol w:w="1956"/>
        <w:gridCol w:w="2375"/>
        <w:gridCol w:w="2374"/>
        <w:gridCol w:w="1830"/>
      </w:tblGrid>
      <w:tr w:rsidR="00A50D9E" w:rsidRPr="00A50D9E" w:rsidTr="00EC3FCB">
        <w:tc>
          <w:tcPr>
            <w:tcW w:w="675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№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6804" w:type="dxa"/>
            <w:gridSpan w:val="3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Фктические показатели результативности за три года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Ожидаемые результаты (значение)</w:t>
            </w:r>
          </w:p>
        </w:tc>
      </w:tr>
      <w:tr w:rsidR="00A50D9E" w:rsidRPr="00A50D9E" w:rsidTr="00EC3FCB">
        <w:tc>
          <w:tcPr>
            <w:tcW w:w="675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</w:t>
            </w: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«_______</w:t>
            </w:r>
          </w:p>
        </w:tc>
        <w:tc>
          <w:tcPr>
            <w:tcW w:w="1843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Исполнение  показателей  муниципального задания (%),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ПФХД (%)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доходов от оказания платных услуг в общем объеме доходов учреждения (без учета грантов, спонсорских</w:t>
            </w:r>
            <w:proofErr w:type="gramEnd"/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средств), % 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Отношение численности воспитанников (обучающихся)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численности работников без внешних совместителей (показатель Регионального проекта  «Производительность </w:t>
            </w: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труда», квартальная оценка)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Нагрузка педагогических работников в МДОУ, штатных единиц (отношение количества штатных единиц педагогических работников в целом</w:t>
            </w:r>
            <w:proofErr w:type="gramEnd"/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согласно штатному расписанию к фактическому количеству педагогических работников на отчетную дату)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Уровень средней заработной платы  педагогических работников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Доля базовой части в фонде оплаты труда работнико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в МДОУ, %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Доля фонда оплаты труда педагогических работников, осуществляющих основной воспитательно-образовательный функционал  в общем фонде оплаты труда работников ,%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Доля фонда оплаты труда административно-управленческого персонала в общем фонде оплаты труда работников организации %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системы материального и нематериального стимулирования педагогических работников: да/нет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Применение электронного обучения, дистанционных образовательных технологий при организации образовательной деятельности: 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Интегральный индекс МДОУ, полученный в ходе  проведения независимой оценки качества условий осуществления образовательной деятельностьи</w:t>
            </w:r>
            <w:r w:rsidRPr="00A50D9E">
              <w:rPr>
                <w:rFonts w:ascii="Times New Roman" w:eastAsia="Times New Roman" w:hAnsi="Times New Roman" w:cs="Times New Roman"/>
                <w:strike/>
                <w:noProof/>
                <w:sz w:val="20"/>
                <w:szCs w:val="20"/>
                <w:lang w:eastAsia="ru-RU"/>
              </w:rPr>
              <w:t xml:space="preserve"> 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/выполнение плана мероприятий по её итогам,  %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Наличие  предписаний надзорных органов: да/нет 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обоснованных жалоб со стороны родителей (законных представителей): да/нет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Официальный сайт МДОУ з</w:t>
            </w:r>
            <w:r w:rsidRPr="00A50D9E">
              <w:rPr>
                <w:rFonts w:ascii="Times New Roman" w:eastAsia="Times New Roman" w:hAnsi="Times New Roman" w:cs="Times New Roman"/>
                <w:strike/>
                <w:noProof/>
                <w:sz w:val="20"/>
                <w:szCs w:val="20"/>
                <w:lang w:eastAsia="ru-RU"/>
              </w:rPr>
              <w:t>в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аполнен на 100 %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в соответствии с требованими законодательства 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Виды деятельности, приносящие доход,  с указанием количества поступивших средств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</w:tbl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 Управление развитием МДОУ</w:t>
      </w: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5672"/>
        <w:gridCol w:w="1954"/>
        <w:gridCol w:w="2510"/>
        <w:gridCol w:w="2229"/>
        <w:gridCol w:w="1828"/>
      </w:tblGrid>
      <w:tr w:rsidR="00A50D9E" w:rsidRPr="00A50D9E" w:rsidTr="00EC3FCB">
        <w:tc>
          <w:tcPr>
            <w:tcW w:w="596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№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749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6804" w:type="dxa"/>
            <w:gridSpan w:val="3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Фктические показатели результативности за три года</w:t>
            </w: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Ожидаемые резул</w:t>
            </w:r>
            <w:r w:rsidRPr="00A50D9E">
              <w:rPr>
                <w:rFonts w:ascii="Times New Roman" w:eastAsia="Times New Roman" w:hAnsi="Times New Roman" w:cs="Times New Roman"/>
                <w:b/>
                <w:strike/>
                <w:noProof/>
                <w:sz w:val="20"/>
                <w:szCs w:val="20"/>
              </w:rPr>
              <w:t>ь</w:t>
            </w: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таты (значение)</w:t>
            </w:r>
          </w:p>
        </w:tc>
      </w:tr>
      <w:tr w:rsidR="00A50D9E" w:rsidRPr="00A50D9E" w:rsidTr="00EC3FCB">
        <w:tc>
          <w:tcPr>
            <w:tcW w:w="596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749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lastRenderedPageBreak/>
              <w:t>20_______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</w:t>
            </w: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59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48</w:t>
            </w:r>
          </w:p>
        </w:tc>
        <w:tc>
          <w:tcPr>
            <w:tcW w:w="574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Достижение целей программы развития в соответствии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с установленными в ней показателями результативности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59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574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 у МДОУ городской базовой площадки с указанием:  типа и  названия</w:t>
            </w: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достижения целей деятельности с установленными критериями, ссылки на размещение информации о деятельности городской базовой площадки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59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74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Наличие реализованных инфраструктурных проектов, включенных в городской электронный каталог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59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574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proofErr w:type="gramStart"/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Тиражирование разработок региональных и федеральных площадок (количество реализованных проектов, мероприятий (семинаров, конференций, фестивалей и т.д.)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59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574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реализуемых программ дополнительного образования  в рамках предоставления платных образовательных услуг по индивидуальным тарифам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59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574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Охват детей в возрасте от 5 до 7 лет дополнительными общеразвивающими программами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59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574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Привлечение дополнительных ресурсов на развитие дошкольного учреждения  в виде грантов (количество</w:t>
            </w:r>
            <w:proofErr w:type="gramEnd"/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объем средств)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59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574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Включенность административной команды МДОУ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муниципальные, региональные, федеральные проекты/программы/инициативы 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59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5749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воспитанников, обучающихся по программам дополнительного образования на основе социального сертификата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</w:tbl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5. Управление взаимодействием с участниками отношений в сфере образования и социальными партнерами</w:t>
      </w: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5573"/>
        <w:gridCol w:w="1967"/>
        <w:gridCol w:w="2509"/>
        <w:gridCol w:w="2239"/>
        <w:gridCol w:w="1828"/>
      </w:tblGrid>
      <w:tr w:rsidR="00A50D9E" w:rsidRPr="00A50D9E" w:rsidTr="00EC3FCB">
        <w:tc>
          <w:tcPr>
            <w:tcW w:w="675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№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6804" w:type="dxa"/>
            <w:gridSpan w:val="3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Фктические показатели результативности за три года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Ожидаемые резул</w:t>
            </w:r>
            <w:r w:rsidRPr="00A50D9E">
              <w:rPr>
                <w:rFonts w:ascii="Times New Roman" w:eastAsia="Times New Roman" w:hAnsi="Times New Roman" w:cs="Times New Roman"/>
                <w:b/>
                <w:strike/>
                <w:noProof/>
                <w:sz w:val="20"/>
                <w:szCs w:val="20"/>
              </w:rPr>
              <w:t>ь</w:t>
            </w: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таты (значение)</w:t>
            </w:r>
          </w:p>
        </w:tc>
      </w:tr>
      <w:tr w:rsidR="00A50D9E" w:rsidRPr="00A50D9E" w:rsidTr="00EC3FCB">
        <w:tc>
          <w:tcPr>
            <w:tcW w:w="675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6804" w:type="dxa"/>
            <w:gridSpan w:val="3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20_________</w:t>
            </w:r>
          </w:p>
        </w:tc>
        <w:tc>
          <w:tcPr>
            <w:tcW w:w="2551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20________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социальных партнеров, способствующих эффективной реализации целей деятельности МДОУ: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профсоюзной организации: да/нет;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иных (с указанием предмета взаимодействия)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58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Наличие и реализация соглашений/договоров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о преемственности со школами, имеющими специализированные математические, инженерные или естественно-научные классы: да/нет, кол-во мероприятий в год </w:t>
            </w:r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proofErr w:type="gramStart"/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Информация в СМИ (количество, источники (ссылка): 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положительные публикации/ отрицательные публикации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:rsidR="00A50D9E" w:rsidRPr="00A50D9E" w:rsidRDefault="00A50D9E" w:rsidP="00A50D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6. Дополнительная информация об аттестуемом</w:t>
      </w:r>
    </w:p>
    <w:p w:rsidR="00A50D9E" w:rsidRPr="00A50D9E" w:rsidRDefault="00A50D9E" w:rsidP="00A50D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5"/>
        <w:gridCol w:w="5721"/>
      </w:tblGrid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Профессиональная активность аттестуемого в городской среде (депутат, представитель общественной организации, председатель или член Совета руководителей и др.)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Профессиональные достижения руководителя (участие в мероприятиях муниципального, регионального, федерального и международного уровня)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Потребность  в  обучении,  повышении  квалификации  или в получении второй профессии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Наличие дисциплинарных взысканий в отношении аттестуемого руководителя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Результаты тестирования/защиты управленческого проекта в </w:t>
            </w: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автономной некоммерческой организации   «Центр оценки профессионального мастерства и квалификации педагогов оценки квалификации» (АНО ЦОППМКП)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Иная информация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</w:tbl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Подпись ___________________ Дата __________________</w:t>
      </w:r>
    </w:p>
    <w:p w:rsidR="00A50D9E" w:rsidRPr="00A50D9E" w:rsidRDefault="00A50D9E" w:rsidP="00A50D9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rPr>
          <w:rFonts w:ascii="Calibri" w:eastAsia="Calibri" w:hAnsi="Calibri" w:cs="Times New Roman"/>
        </w:rPr>
      </w:pPr>
    </w:p>
    <w:p w:rsidR="00A50D9E" w:rsidRPr="00A50D9E" w:rsidRDefault="00A50D9E" w:rsidP="00A50D9E">
      <w:pPr>
        <w:spacing w:after="0" w:line="240" w:lineRule="auto"/>
        <w:rPr>
          <w:rFonts w:ascii="Calibri" w:eastAsia="Calibri" w:hAnsi="Calibri" w:cs="Times New Roman"/>
        </w:rPr>
      </w:pPr>
    </w:p>
    <w:p w:rsidR="00A50D9E" w:rsidRPr="00A50D9E" w:rsidRDefault="00A50D9E" w:rsidP="00A50D9E">
      <w:pPr>
        <w:spacing w:after="0" w:line="240" w:lineRule="auto"/>
        <w:rPr>
          <w:rFonts w:ascii="Calibri" w:eastAsia="Calibri" w:hAnsi="Calibri" w:cs="Times New Roman"/>
        </w:rPr>
      </w:pPr>
    </w:p>
    <w:p w:rsidR="00A50D9E" w:rsidRPr="00A50D9E" w:rsidRDefault="00A50D9E" w:rsidP="00A50D9E">
      <w:pPr>
        <w:spacing w:after="0" w:line="240" w:lineRule="auto"/>
        <w:rPr>
          <w:rFonts w:ascii="Calibri" w:eastAsia="Calibri" w:hAnsi="Calibri" w:cs="Times New Roman"/>
        </w:rPr>
      </w:pPr>
    </w:p>
    <w:p w:rsidR="00A50D9E" w:rsidRPr="00A50D9E" w:rsidRDefault="00A50D9E" w:rsidP="00A50D9E">
      <w:pPr>
        <w:spacing w:after="0" w:line="240" w:lineRule="auto"/>
        <w:rPr>
          <w:rFonts w:ascii="Calibri" w:eastAsia="Calibri" w:hAnsi="Calibri" w:cs="Times New Roman"/>
        </w:rPr>
      </w:pPr>
    </w:p>
    <w:p w:rsidR="00A50D9E" w:rsidRPr="00A50D9E" w:rsidRDefault="00A50D9E" w:rsidP="00A50D9E">
      <w:pPr>
        <w:spacing w:after="0" w:line="240" w:lineRule="auto"/>
        <w:rPr>
          <w:rFonts w:ascii="Calibri" w:eastAsia="Calibri" w:hAnsi="Calibri" w:cs="Times New Roman"/>
        </w:rPr>
      </w:pPr>
    </w:p>
    <w:p w:rsidR="00A50D9E" w:rsidRPr="00A50D9E" w:rsidRDefault="00A50D9E" w:rsidP="00A50D9E">
      <w:pPr>
        <w:spacing w:after="0" w:line="240" w:lineRule="auto"/>
        <w:rPr>
          <w:rFonts w:ascii="Calibri" w:eastAsia="Calibri" w:hAnsi="Calibri" w:cs="Times New Roman"/>
        </w:rPr>
      </w:pPr>
    </w:p>
    <w:p w:rsidR="00A50D9E" w:rsidRPr="00A50D9E" w:rsidRDefault="00A50D9E" w:rsidP="00A50D9E">
      <w:pPr>
        <w:spacing w:after="0" w:line="240" w:lineRule="auto"/>
        <w:rPr>
          <w:rFonts w:ascii="Calibri" w:eastAsia="Calibri" w:hAnsi="Calibri" w:cs="Times New Roman"/>
        </w:rPr>
      </w:pPr>
    </w:p>
    <w:p w:rsidR="00A50D9E" w:rsidRPr="00A50D9E" w:rsidRDefault="00A50D9E" w:rsidP="00A50D9E">
      <w:pPr>
        <w:pageBreakBefore/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lastRenderedPageBreak/>
        <w:t>О</w:t>
      </w:r>
      <w:bookmarkStart w:id="0" w:name="_GoBack"/>
      <w:bookmarkEnd w:id="0"/>
      <w:r w:rsidRPr="00A50D9E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тчет за межаттестационный период  руководителя муниципального образовательного учреждения городского округа город Красноярск Красноярского края  (муниципальное общеобразовательное учреждение, МОУ)</w:t>
      </w: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10631"/>
      </w:tblGrid>
      <w:tr w:rsidR="00A50D9E" w:rsidRPr="00A50D9E" w:rsidTr="00EC3FC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  <w:t>ФИО аттестуемого руководителя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</w:p>
        </w:tc>
      </w:tr>
      <w:tr w:rsidR="00A50D9E" w:rsidRPr="00A50D9E" w:rsidTr="00EC3FC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Должность, дата назначения на должность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Наименование МОУ (согласно Уставу МОУ)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 Результативность управления образовательной деятельностью МОУ</w:t>
      </w: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29"/>
        <w:gridCol w:w="5640"/>
        <w:gridCol w:w="2268"/>
        <w:gridCol w:w="2410"/>
        <w:gridCol w:w="2410"/>
        <w:gridCol w:w="2126"/>
      </w:tblGrid>
      <w:tr w:rsidR="00A50D9E" w:rsidRPr="00A50D9E" w:rsidTr="00EC3FCB">
        <w:tc>
          <w:tcPr>
            <w:tcW w:w="705" w:type="dxa"/>
            <w:gridSpan w:val="2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5640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7088" w:type="dxa"/>
            <w:gridSpan w:val="3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Фктические показатели результативности за три года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 xml:space="preserve">Ожидаемые результаты (значение) </w:t>
            </w:r>
          </w:p>
        </w:tc>
      </w:tr>
      <w:tr w:rsidR="00A50D9E" w:rsidRPr="00A50D9E" w:rsidTr="00EC3FCB">
        <w:tc>
          <w:tcPr>
            <w:tcW w:w="705" w:type="dxa"/>
            <w:gridSpan w:val="2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64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20________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20_______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15559" w:type="dxa"/>
            <w:gridSpan w:val="7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ru-RU"/>
              </w:rPr>
              <w:t>Образовательные результаты</w:t>
            </w: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Общая численность обучающихся (чел.)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дополнительных объектов управления (структурных подразделений/зданий):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количество 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69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Достижение показателя охвата дополнительным образованием</w:t>
            </w:r>
            <w:proofErr w:type="gramStart"/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выпусников 9-х классов, получивших аттестат/количество выпускников 9-х классов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выпусников 11-х классов, получивших аттестат/количество выпускников 11-х классов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 участников ЕГЭ, получивших аттестат с отличием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Доля участников ОГЭ,  получивших аттестат с отличием 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 выпускников 9-х классов, продолживших обучение в 10 классе/ в профессиональных образовательных организациях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выпускников, выбравших для сдачи ЕГЭ профильную математику и естественно-научные предметы (физику, химию, биологию, информатику), %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Ежегодный прирост числа обучающихся по ФОП ООО и СОО, изучающих математику и естественнонаучные предметы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 углубленном или профильном уровне, чел..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15559" w:type="dxa"/>
            <w:gridSpan w:val="7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ru-RU"/>
              </w:rPr>
              <w:t>Достижения обучающихся</w:t>
            </w: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участников муниципального этапа Всероссийской олимпиады школьников (7-11 кл., без повторяющего состава)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proofErr w:type="gramStart"/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Доля победителей и призеров муниципального этапа Всероссийской олимпиады школьников (7-11 кл., </w:t>
            </w:r>
            <w:proofErr w:type="gramEnd"/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с повторяющимся составом)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участников регионального этапа Всероссийской олимпиады школьников (9-11 кл., без повторяющегося состава)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proofErr w:type="gramStart"/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 победителей и призеров муниципального этапа Всероссийской олимпиады школьников (9-11 кл.,</w:t>
            </w:r>
            <w:proofErr w:type="gramEnd"/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с повторяющимся составом), %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Количество участников заключительного этапа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этапа Всероссийской олимпиады школьников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(с повторяющимся составом)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Количество победителей и призеров заключительного этапа Всероссийской олимпиады школьников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(с повторяющимся составом)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победителей и призеров муниципального/регионального/федерального этапов ВсОШ по математике, физике, химии, биологии и информатике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(% от общего числа участников по этим предметам).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обучающихся 7-11 классов,  участников региональных, межрегиональных предметных олимпиад, конкурсов, конференций от общего количества обучающихся, %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Доля  обучающихся 7-11 классов,  победителей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и призеров региональных, межрегиональных предметных олимпиад, конкурсов, конференций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от количества участников данных мероприятий , %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15559" w:type="dxa"/>
            <w:gridSpan w:val="7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ru-RU"/>
              </w:rPr>
              <w:t>Условия для развития воспитания, занятием спорта</w:t>
            </w: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юнармейского отряда (да/нет)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обучающихся-участников юнармейских отрядов , %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первичного отделения «Движение первых»: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Доля обучающихся-участников «Движение первых» официально зарегистрированных на сайте </w:t>
            </w:r>
          </w:p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будь вдвижении.рф , %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обучающихся, участвующих в проекте «Большая перемена», %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волонтерского объединения,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школьного музея,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школьного театра,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школьного хора: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Verdana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Наличие школьного пресс-центра </w:t>
            </w: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(телевидение, газета, журнал), </w:t>
            </w:r>
            <w:r w:rsidRPr="00A50D9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30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Доля обучающихся использующих «Пушкинскую карту», </w:t>
            </w:r>
          </w:p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от обучающихся с 14-18 лет, %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Доля обучающихся – участников городских, краевых </w:t>
            </w:r>
          </w:p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и всероссийских конкурсов патриотической </w:t>
            </w:r>
          </w:p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направленности , %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Доля родителей (законных представителей), вовлеченных в воспитательные мероприятия МОУ, %</w:t>
            </w:r>
          </w:p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школьного спортивного клуба :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обучающихся, занимающихся в школьном спортивном клубе (%)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школьных спортвных команд: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Доля обучающихся участвующих в массовых физкультурно-спортивных мероприятиях (в том числе во Всероссийских спортивных соревнованиях школьников «Президентские состязания» и Всероссийских спортивных играх школьников «Президентские спортивные игры»), %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rPr>
          <w:trHeight w:val="719"/>
        </w:trPr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Доля обучающихся, являющиеся лауреатами / призерами / победителями конкурсов / фестивалей / соревнований регионального и всероссийского  уровня (%)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Доля обучающихся, получивших знак отличия ВФСК «ГТО» в установленном порядке, соответствующий его возрастной категории на 1 сентября отчетного года</w:t>
            </w:r>
            <w:proofErr w:type="gramStart"/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(%) 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15559" w:type="dxa"/>
            <w:gridSpan w:val="7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ru-RU"/>
              </w:rPr>
              <w:t>Обеспечение охраны жизни и  здоровья обучающихся</w:t>
            </w: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обучающихся 5-11 классов, которые получают горячее питание без учета мер социальной поддержки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Количество обучающихся/родителей (законных пердставителей) принявших участие в анкетировании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по вопросам удовлетворенности качеством организации горячего питания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обучающихся 1-4 классов (%), 5-11 классов (%), родителей (законных представителей) удовлетворенных качеством организации горячего питания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  <w:t>4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обучающихся, которым в течение года была предоставлена возможность организованного отдыха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в лагере с дневным пребыванием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Количество обучающихся, демонстрирующих самопроверждающее поведение, суицидальное поведение, завершенные суициды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  <w:lastRenderedPageBreak/>
              <w:t>4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травмированных обучающихся/воспитанников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комплекса мероприятий по профилактике детского дорожно-транспортного травматизма: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обучающихся, ставших участниками (пострадавших) дорожно-транспортных происшествий по своей вине или вине родителей (законных представителей)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  <w:t>4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Количество детей с ограниченными возможностями здоровья 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  <w:t>4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Количество отдельных классов для детей  с ОВЗ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Кадровое обеспечение оказания психолого-педагогической помощи </w:t>
            </w:r>
            <w:proofErr w:type="gramStart"/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обучающимся</w:t>
            </w:r>
            <w:proofErr w:type="gramEnd"/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ОВЗ,  с инвалидностью, %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детей имеющих миграционную историю / иностранных граждан, %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Наличие адаптированных программ, программ сопровождения по работе с детьми мигрантами, </w:t>
            </w:r>
          </w:p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детьми-</w:t>
            </w:r>
            <w:proofErr w:type="spellStart"/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инофонами</w:t>
            </w:r>
            <w:proofErr w:type="spellEnd"/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(да/нет)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Количество случаев своевременного информирования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 выявленных случаях деструктивного антиобщественного поведения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мер стимулирования сотрудников за деятельность по профилактике девиантного поведения, своевременного информирования о выявленных случаях деструктивного антиобщественного поведения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Динамика снижения количества обучающихся, стоящих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proofErr w:type="gramStart"/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 профилактическом учете (количество детей снятых</w:t>
            </w:r>
            <w:proofErr w:type="gramEnd"/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с профилактического учета)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15559" w:type="dxa"/>
            <w:gridSpan w:val="7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ru-RU"/>
              </w:rPr>
              <w:t>Кадровое обеспечение</w:t>
            </w: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Общее количество педагогических работников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вакансий педагогов по состоянию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на текущую дату составления отчета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Количество педагогов трудоустроенных в рамках целевого  обучения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 педагогов в возрасте до  35 лет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(%  от общего количества педагогов)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Доля педагогических работников, преподающих математику и естественнонаучные предметы,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в возрасте до 35 лет (% от общего числа педагогов данных предметов).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Доля педагогов, прошедших повышение квалификации по актуальным направления развития   муниципальной системы 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61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педагогических работников с вышей/первой  квалификационной категорией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Количество педагогических работников имеющих  квалификационные категории «учитель-методист»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и  «учитель-наставник»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rPr>
          <w:trHeight w:val="427"/>
        </w:trPr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Verdana"/>
                <w:noProof/>
                <w:color w:val="000000"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Доля педагогов, участвующих в конкурсном движении (федеральные/региональные/муниципальные профессиональные конкурсы)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Количество  педагогов, руководящего состава –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победителей и призеров профессиональных конкусов (название профессиональных конкурсов):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федеральных, региональных, муниципальных 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Повышение квалификации управлеческой  команды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с указанием направленностей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системы наставничества: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сторудников пищеблока образовательного учреждения, прошедших повышение квалификации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proofErr w:type="gramStart"/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сторудников пищеблока образовательного учреждения, принявших участие в профессиональных конкурсах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</w:tbl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2.Администрирование деятельности МОУ</w:t>
      </w: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5356"/>
        <w:gridCol w:w="2141"/>
        <w:gridCol w:w="2288"/>
        <w:gridCol w:w="2288"/>
        <w:gridCol w:w="2054"/>
      </w:tblGrid>
      <w:tr w:rsidR="00A50D9E" w:rsidRPr="00A50D9E" w:rsidTr="00EC3FCB">
        <w:tc>
          <w:tcPr>
            <w:tcW w:w="675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№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7088" w:type="dxa"/>
            <w:gridSpan w:val="3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Фктические показатели результативности за три года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Ожидаемые результаты (значение)</w:t>
            </w:r>
          </w:p>
        </w:tc>
      </w:tr>
      <w:tr w:rsidR="00A50D9E" w:rsidRPr="00A50D9E" w:rsidTr="00EC3FCB">
        <w:tc>
          <w:tcPr>
            <w:tcW w:w="675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«_______</w:t>
            </w:r>
          </w:p>
        </w:tc>
        <w:tc>
          <w:tcPr>
            <w:tcW w:w="2126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Исполнение показателей  муниципального задания (%) / ПФХД (%)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доходов от оказания платных услуг в общем объеме доходов учреждения (без учета грантов, спонсорских средств.)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Уровень средней заработной платы  педагогических работников по МОУ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72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Отношение численности воспитанников (обучающихся) к численности работников без внешних совместителей (показатель Регионального проекта «Производительность труда», квартальная оценка)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Нагрузка педагогических работников в МОУ, штатных </w:t>
            </w: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 (отношение количества штатных единиц педагогических работников в целом согласно штатному расписанию к фактическому количеству педагогических работников на отчетную дату)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74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питания собственными пищеблоками: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Доля базовой части в фонде оплаты труда работников МОУ (%)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Доля фонда оплаты труда педагогических работников, осуществляющих основной учебный процесс в общем фонде оплаты труда работников МОУ (%)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Доля фонда оплаты труда административно-управленческого персонала в общем фонде оплаты труда работников МОУ, %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  <w:t>7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системы материального и нематериального стимулирования педагогических работников: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Применение электронного обучения, дистанционных образовательных технологий при реализации образовательных программ: 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Интегральный индекс МОУ,  полученный в ходе  проведения независимой оценки качества условий осуществления образовательной деятельностью /выполнение плана мероприятий по её итогам ( %)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 предписаний надзорных органов: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обоснованных жалоб со стороны родителей (законных представителей)</w:t>
            </w:r>
            <w:r w:rsidRPr="00A50D9E">
              <w:rPr>
                <w:rFonts w:ascii="Times New Roman" w:eastAsia="Times New Roman" w:hAnsi="Times New Roman" w:cs="Times New Roman"/>
                <w:strike/>
                <w:noProof/>
                <w:sz w:val="20"/>
                <w:szCs w:val="20"/>
                <w:lang w:eastAsia="ru-RU"/>
              </w:rPr>
              <w:t>: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Официальный сайт МОУ заполнен на 100%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в соответствии с требованиями законодательства 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Виды деятельности, приносящие доход  с указанием количества поступивших средств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</w:tbl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 Управление развитием МОУ</w:t>
      </w: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5416"/>
        <w:gridCol w:w="2131"/>
        <w:gridCol w:w="2345"/>
        <w:gridCol w:w="2193"/>
        <w:gridCol w:w="2043"/>
      </w:tblGrid>
      <w:tr w:rsidR="00A50D9E" w:rsidRPr="00A50D9E" w:rsidTr="00EC3FCB">
        <w:tc>
          <w:tcPr>
            <w:tcW w:w="675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№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7088" w:type="dxa"/>
            <w:gridSpan w:val="3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Фктические показатели результативности за три года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Ожидаемые результаты (значение)</w:t>
            </w:r>
          </w:p>
        </w:tc>
      </w:tr>
      <w:tr w:rsidR="00A50D9E" w:rsidRPr="00A50D9E" w:rsidTr="00EC3FCB">
        <w:tc>
          <w:tcPr>
            <w:tcW w:w="675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8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20_______</w:t>
            </w:r>
          </w:p>
        </w:tc>
        <w:tc>
          <w:tcPr>
            <w:tcW w:w="2337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</w:t>
            </w: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Достижение целей программы развития в соответствии с установленными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в ней показателями результативности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8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86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 городской базовой площадки с указанием типа, названия</w:t>
            </w: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достижения целей деятельности с установленными критериями, ссылки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размещение информации о деятельности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городской базовой площадки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8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специализированных/профильных классов и классов </w:t>
            </w:r>
          </w:p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 углубленным изучением математики, физики, химии и биологии, </w:t>
            </w:r>
          </w:p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а также охват обучающихся в них (%).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8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Наличие общеобразовательных программ, реализуемых в сетевой форме: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8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Наличие договоров о сетевой форме реализации общеобразовательных программ: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8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реализованных инфраструктурных проектов, включенных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в  городской  электронный каталог (на сайте МКУ КИМЦ) 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8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proofErr w:type="gramStart"/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Тиражирование разработок региональных и федеральных площадок (количество реализованных проектов, мероприятий (семинаров, конференций, фестивалей и т.д.)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8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реализуемых программ дополнительного образования  в рамках предоставления платных образовательных услуг по индивидуальным тарифам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8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Привлечение дополнительных ресурсов на развитие МОУ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в виде грантов (количество и объем средств)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8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и реализация соглашений между МОУ и организациями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выявлению и поддержке талантливых и способных детей и молодежи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8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обучающихся, включенных в интенсивные профильные образовательные программы организаций по выявлению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поддержке талантливых и способных детей и молодежи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8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Включенность административной команды в муниципальные, региональные, федеральные проекты/программы/инициативы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повышению качества образования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83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337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</w:tbl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 Управление взаимодействием с участниками отношений в сфере образования и социальными партнерами</w:t>
      </w: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5379"/>
        <w:gridCol w:w="2294"/>
        <w:gridCol w:w="2262"/>
        <w:gridCol w:w="2156"/>
        <w:gridCol w:w="2038"/>
      </w:tblGrid>
      <w:tr w:rsidR="00A50D9E" w:rsidRPr="00A50D9E" w:rsidTr="00EC3FCB">
        <w:tc>
          <w:tcPr>
            <w:tcW w:w="675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№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7088" w:type="dxa"/>
            <w:gridSpan w:val="3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Фктические показатели результативности за три года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Ожидаемые результаты (значение)</w:t>
            </w:r>
          </w:p>
        </w:tc>
      </w:tr>
      <w:tr w:rsidR="00A50D9E" w:rsidRPr="00A50D9E" w:rsidTr="00EC3FCB">
        <w:tc>
          <w:tcPr>
            <w:tcW w:w="675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088" w:type="dxa"/>
            <w:gridSpan w:val="3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20_________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20________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Наличие социальных партнеров, способствующих эффективной реализации целей деятельности МОУ: </w:t>
            </w:r>
            <w:r w:rsidRPr="00A50D9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профсоюзной организации: да/нет;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иных (с указанием предмета взаимодействия)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соглашений с предприятиями/организациями, оказывающими содействие в реализации </w:t>
            </w:r>
            <w:proofErr w:type="spellStart"/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профориентационных</w:t>
            </w:r>
            <w:proofErr w:type="spellEnd"/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мероприятий с указанием наименования юридического лица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  <w:t>9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proofErr w:type="gramStart"/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Информация в СМИ (количество, источники (ссылка): 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положительные публикаци и отрицательные публикации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:rsidR="00A50D9E" w:rsidRPr="00A50D9E" w:rsidRDefault="00A50D9E" w:rsidP="00A50D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5. Дополнительная информация об аттестуемом</w:t>
      </w:r>
    </w:p>
    <w:p w:rsidR="00A50D9E" w:rsidRPr="00A50D9E" w:rsidRDefault="00A50D9E" w:rsidP="00A50D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66"/>
        <w:gridCol w:w="6020"/>
      </w:tblGrid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Профессиональная активность аттестуемого в городской среде (депутат, представитель общественной организации, председатель или член Совета руководителей и др.)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Профессиональные достижения руководителя (участие в мероприятиях муниципального, регионального, федерального и международного уровней)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Потребность в обучении, повышении квалификации или в получении второй профессии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Количество дисциплинарных взысканий в отношении аттестуемого руководителя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Результаты тестирования/защиты управленческого проекта в </w:t>
            </w: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автономной некоммерческой организации   «Центр оценки профессионального мастерства и квалификации педагогов оценки квалификации» (АНО ЦОППМКП)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Иная информация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</w:tbl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Подпись ___________________ Дата __________________</w:t>
      </w: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pageBreakBefore/>
        <w:tabs>
          <w:tab w:val="left" w:pos="142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lastRenderedPageBreak/>
        <w:t>Отчет за межаттестационный период  руководителя муниципального образовательного учреждения городского округа город Красноярск Краснояского края (муниципальное образовательное учреждение дополнительного образования, МОУ ДО)</w:t>
      </w: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10915"/>
      </w:tblGrid>
      <w:tr w:rsidR="00A50D9E" w:rsidRPr="00A50D9E" w:rsidTr="00EC3FC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  <w:t>ФИО аттестуемого руководителя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GB"/>
              </w:rPr>
            </w:pPr>
          </w:p>
        </w:tc>
      </w:tr>
      <w:tr w:rsidR="00A50D9E" w:rsidRPr="00A50D9E" w:rsidTr="00EC3FC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Должность, дата назначения на должность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Наименование МОУ (согласно Уставу МОУ ДО)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1. Результативность управления образовательной деятельностью МОУ </w:t>
      </w:r>
      <w:proofErr w:type="gramStart"/>
      <w:r w:rsidRPr="00A50D9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</w:t>
      </w:r>
      <w:proofErr w:type="gramEnd"/>
      <w:r w:rsidRPr="00A50D9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29"/>
        <w:gridCol w:w="5640"/>
        <w:gridCol w:w="2268"/>
        <w:gridCol w:w="2268"/>
        <w:gridCol w:w="142"/>
        <w:gridCol w:w="2410"/>
        <w:gridCol w:w="2410"/>
      </w:tblGrid>
      <w:tr w:rsidR="00A50D9E" w:rsidRPr="00A50D9E" w:rsidTr="00EC3FCB">
        <w:tc>
          <w:tcPr>
            <w:tcW w:w="705" w:type="dxa"/>
            <w:gridSpan w:val="2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5640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7088" w:type="dxa"/>
            <w:gridSpan w:val="4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Фктические показатели результативности за три года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 xml:space="preserve">Ожидаемые результаты (значение) </w:t>
            </w:r>
          </w:p>
        </w:tc>
      </w:tr>
      <w:tr w:rsidR="00A50D9E" w:rsidRPr="00A50D9E" w:rsidTr="00EC3FCB">
        <w:tc>
          <w:tcPr>
            <w:tcW w:w="705" w:type="dxa"/>
            <w:gridSpan w:val="2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64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20________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20_______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15843" w:type="dxa"/>
            <w:gridSpan w:val="8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Образовательные результаты</w:t>
            </w: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Общая численность обучающихся (чел)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Средняя наполняемость учебных групп (чел.)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Доля детей в возрасте от 5 до 18 лет, зачисленных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на дополнительные общеразвивающие программы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с использованием сертификата 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персонифицированного финансирования (ПФДО)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69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Доля детей в возрасте от 5 до 18 лет, зачисленных на дополнительные общеразвивающие программы в летний период без учета программ, реализуемых в лагерях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с дневным пребыванием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69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Количество программ, размещенных в АИС «Навигатор дополнительного образования Красноярского края» (ед.)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69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программ, реализуемых с использованием сертификатов ПФДО (%)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69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Объём средств ПФДО, привлеченных учреждением (руб.)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6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69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Доля травмируемых обучающихся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Количество адресов мест реализации программы дополнительного образования 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 площадях сетевых партнеров (школы, вузы, предприятия, НКО)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Количество программ, реализуемых в сетевой форме (ед.); количество организаций-партнеров (ед.)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Доля обучающихся с ОВЗ и инвалидностью, охваченных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 ДОП (%)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Количество адаптированных дополнительных общеобразовательных программ (ед.)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обучающихся, освоивших программу в полном объеме (%)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Количество программ технической и естественнонаучной направленности (ед.)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обучающихся по программам технической и естественнонаучной направленности, %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Наличие системы методического и организационно-педагогического обеспечения реализации образовательной деятельности: да/нет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Количество победителей и призеров соревнований,  конкурсов, феставалей: </w:t>
            </w: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муниципального, регионального, федерального и международного уровней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Количество проведенных консультаций</w:t>
            </w:r>
            <w:r w:rsidRPr="00A50D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для родителей (законным представителям) по вопросам образования: 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15843" w:type="dxa"/>
            <w:gridSpan w:val="8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i/>
                <w:noProof/>
                <w:sz w:val="20"/>
                <w:szCs w:val="20"/>
                <w:lang w:eastAsia="ru-RU"/>
              </w:rPr>
              <w:t>Кадровое обеспечение</w:t>
            </w: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Общее количество педагогических работников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вакансий педагогов по состоянию на текущую дату заполнения отчета 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Количество педагогов  трудоустроенных в рамках целевого  обучения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Доля  педагогов в возрасте  до 35 лет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(%  от общего количества педагогов)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педагогов, прошедших повышение квалификации по актуальным направления развития муниципальной системы образования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Доля педагогических работников с вышей/первой  квалификационной категорией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Количество педагогических работников имеющих  квалификационные категории «учитель-методист»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и  «учитель-наставник»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педагогов, участвующих в конкурсном движении (федеральные/региональные/муниципальные профессиональные конкурсы)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Количество  педагогов, руководящего состава  - победитеей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 и призеров профессиональных конкусов (название профессиональных конкурсов):  федеральных,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 региональных; муниципальных 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rPr>
          <w:trHeight w:val="427"/>
        </w:trPr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Повышение квалификации управлеческой  команды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lastRenderedPageBreak/>
              <w:t>с указаием направленностей  (или нет)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Наличие системы наствничества: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Количество педагогов  трудоустроенных в рамках целевого  обучения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705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64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Доля  педагогов в возрасте до  до 35 лет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 </w:t>
            </w: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(%  от общего количества педагогов)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</w:tbl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2.Администрирование деятельности МОУ </w:t>
      </w:r>
      <w:proofErr w:type="gramStart"/>
      <w:r w:rsidRPr="00A50D9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</w:t>
      </w:r>
      <w:proofErr w:type="gramEnd"/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5254"/>
        <w:gridCol w:w="2099"/>
        <w:gridCol w:w="2248"/>
        <w:gridCol w:w="2248"/>
        <w:gridCol w:w="2281"/>
      </w:tblGrid>
      <w:tr w:rsidR="00A50D9E" w:rsidRPr="00A50D9E" w:rsidTr="00EC3FCB">
        <w:tc>
          <w:tcPr>
            <w:tcW w:w="675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№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7088" w:type="dxa"/>
            <w:gridSpan w:val="3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Фктические показатели результативности за три года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Ожидаемые результаты (значение)</w:t>
            </w:r>
          </w:p>
        </w:tc>
      </w:tr>
      <w:tr w:rsidR="00A50D9E" w:rsidRPr="00A50D9E" w:rsidTr="00EC3FCB">
        <w:tc>
          <w:tcPr>
            <w:tcW w:w="675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«_______</w:t>
            </w:r>
          </w:p>
        </w:tc>
        <w:tc>
          <w:tcPr>
            <w:tcW w:w="241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Исполнение показателей  муниципального задания (%) / ПФХД (%)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доходов от оказания платных услуг в общем объеме доходов учреждения (без учета грантов, спонсорских средств.)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Уровень средней заработной платы  педагогических работников по МОУ ДО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35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Отношение численности воспитанников (обучающихся) к численности работников без внешних совместителей (показатель Регионального проекта «Производительность труда», квартальная оценка)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Нагрузка педагогических работников в МОУ ДО, штатных единиц (отношение количества штатных единиц педагогических работников в целом</w:t>
            </w:r>
            <w:proofErr w:type="gramEnd"/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согласно штатному расписанию к фактическому количеству педагогических работников на отчетную дату)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Доля базовой части в фонде оплаты труда работников МОУ ДО (%)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Доля фонда оплаты труда педагогических работников, осуществляющих основной учебный процесс в общем фонде оплаты труда работников МОУ ДО  (%)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Доля фонда оплаты труда административно-управленческого персонала в общем фонде оплаты труда работников МОУ ДО (%)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системы материального и нематериального стимулирования педагогических работников: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Применение электронного обучения, дистанционных 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lastRenderedPageBreak/>
              <w:t xml:space="preserve">образовательных технологий при реализации образовательных программ 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(да/нет)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42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proofErr w:type="gramStart"/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Интегральный индекс МОУ ДО,  полученный в ходе  проведения независимой оценки качества условий осуществления образовательной деятельностью /выполнение плана мероприятий по её итогам, %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 предписаний надзорных органов (да/нет)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обоснованных жалоб со стороны родителей (законных представителей): да/нет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Официальный сайт МОУ ДО заполнен на 100%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в соответствии с требованиями законодательства 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Виды деятельности, приносящие доход  с указанием количества поступивших средств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</w:tbl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3. Управление развитием МОУ </w:t>
      </w:r>
      <w:proofErr w:type="gramStart"/>
      <w:r w:rsidRPr="00A50D9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</w:t>
      </w:r>
      <w:proofErr w:type="gramEnd"/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5233"/>
        <w:gridCol w:w="2113"/>
        <w:gridCol w:w="2262"/>
        <w:gridCol w:w="2239"/>
        <w:gridCol w:w="2283"/>
      </w:tblGrid>
      <w:tr w:rsidR="00A50D9E" w:rsidRPr="00A50D9E" w:rsidTr="00EC3FCB">
        <w:tc>
          <w:tcPr>
            <w:tcW w:w="675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№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7088" w:type="dxa"/>
            <w:gridSpan w:val="3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Фктические показатели результативности за три года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Ожидаемые результаты (значение)</w:t>
            </w:r>
          </w:p>
        </w:tc>
      </w:tr>
      <w:tr w:rsidR="00A50D9E" w:rsidRPr="00A50D9E" w:rsidTr="00EC3FCB">
        <w:tc>
          <w:tcPr>
            <w:tcW w:w="675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20_______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Достижение целей программы развития в соответствии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с установленными в ней показателями результативности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Наличие  у МОУ ДО городской базовой площадки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с указанием:  типа и  названия</w:t>
            </w: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</w:rPr>
              <w:t>, достижения целей деятельности городской базовой площадки с установленными критериями, ссылки на размещение информации о деятельности городской базовой площадки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Количество реализованных инфраструктурных проектов, включенных в городской католог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proofErr w:type="gramStart"/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Тирожирование иновационных разработок региональных и федеральных площадок (количество реализованных проектов, мероприятий (семинаров, конференций, фестивалей и т.д.)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реализуемых программ дополнительного образования  в рамках предоставления платных образовательных услуг по индивидуальным тарифам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Достижение целей программы развития в соответствии с установленными в ней показателями результативности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Количество реализованных инфраструктурных проектов, 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lastRenderedPageBreak/>
              <w:t>включенных в городской католог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lastRenderedPageBreak/>
              <w:t>54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Тирожирование разработок региональных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proofErr w:type="gramStart"/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и федеральных площадок (количество реализованных проектов, мероприятий (семинаров, конференций, фестивалей и т.д.)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</w:tbl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 Управление взаимодействием с участниками отношений в сфере образования и социальными партнерами</w:t>
      </w:r>
    </w:p>
    <w:p w:rsidR="00A50D9E" w:rsidRPr="00A50D9E" w:rsidRDefault="00A50D9E" w:rsidP="00A50D9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5288"/>
        <w:gridCol w:w="2135"/>
        <w:gridCol w:w="2215"/>
        <w:gridCol w:w="2243"/>
        <w:gridCol w:w="2255"/>
      </w:tblGrid>
      <w:tr w:rsidR="00A50D9E" w:rsidRPr="00A50D9E" w:rsidTr="00EC3FCB">
        <w:tc>
          <w:tcPr>
            <w:tcW w:w="675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№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7088" w:type="dxa"/>
            <w:gridSpan w:val="3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Фктические показатели результативности за три года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t>Ожидаемые результаты (значение)</w:t>
            </w:r>
          </w:p>
        </w:tc>
      </w:tr>
      <w:tr w:rsidR="00A50D9E" w:rsidRPr="00A50D9E" w:rsidTr="00EC3FCB">
        <w:tc>
          <w:tcPr>
            <w:tcW w:w="675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088" w:type="dxa"/>
            <w:gridSpan w:val="3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20_________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</w:t>
            </w: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20________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Наличие социальных партнеров, способствующих эффективной реализации целей деятельности МОУ ДО: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профсоюзной организации (да/нет);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иных (с указанием предмета взаимодействия)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Количество договоров о сетевом взаимодействии с образовательными организациями, предприятиями, </w:t>
            </w:r>
          </w:p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НКО (ед.)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соглашений с предприятиями/организациями, оказывающими содействие в реализации </w:t>
            </w:r>
            <w:proofErr w:type="spellStart"/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профориентационных</w:t>
            </w:r>
            <w:proofErr w:type="spellEnd"/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мероприятий с указанием наименования юридического лица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proofErr w:type="gramStart"/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 xml:space="preserve">Информация в СМИ (количество, источники (ссылка): </w:t>
            </w: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положительные публикаци и отрицательные публикации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675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567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Охват аудитории в социальных сетях (подписчики госпаблика)</w:t>
            </w:r>
          </w:p>
        </w:tc>
        <w:tc>
          <w:tcPr>
            <w:tcW w:w="2268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:rsidR="00A50D9E" w:rsidRPr="00A50D9E" w:rsidRDefault="00A50D9E" w:rsidP="00A50D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5. Дополнительная информация об аттестуемом</w:t>
      </w:r>
    </w:p>
    <w:p w:rsidR="00A50D9E" w:rsidRPr="00A50D9E" w:rsidRDefault="00A50D9E" w:rsidP="00A50D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25"/>
        <w:gridCol w:w="6161"/>
      </w:tblGrid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Профессиональная активность аттестуемого в городской среде (депутат, представитель общественной организации, председатель или член Совета руководителей и др.)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Профессиональные достижения руководителя (участие в мероприятиях муниципального, регионального, федерального и международного уровней)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sz w:val="20"/>
                <w:szCs w:val="20"/>
              </w:rPr>
              <w:t>Потребность в обучении, повышении квалификации или в получении второй профессии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Количество дисциплинарных взысканий в отношении аттестуемого руководителя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50D9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Результаты тестирования/защиты управленческого проекта в </w:t>
            </w: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автономной некоммерческой </w:t>
            </w:r>
            <w:r w:rsidRPr="00A50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организации   «Центр оценки профессионального мастерства и квалификации педагогов оценки квалификации» (АНО ЦОППМКП)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A50D9E" w:rsidRPr="00A50D9E" w:rsidTr="00EC3FCB"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</w:pPr>
            <w:r w:rsidRPr="00A50D9E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lastRenderedPageBreak/>
              <w:t>Иная информация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D9E" w:rsidRPr="00A50D9E" w:rsidRDefault="00A50D9E" w:rsidP="00A50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</w:tbl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A50D9E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t>Подпись ___________________ Дата __________________</w:t>
      </w: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0D9E" w:rsidRPr="00A50D9E" w:rsidRDefault="00A50D9E" w:rsidP="00A50D9E">
      <w:pPr>
        <w:spacing w:after="0" w:line="240" w:lineRule="auto"/>
        <w:rPr>
          <w:rFonts w:ascii="Calibri" w:eastAsia="Calibri" w:hAnsi="Calibri" w:cs="Times New Roman"/>
        </w:rPr>
      </w:pPr>
    </w:p>
    <w:p w:rsidR="00A50D9E" w:rsidRPr="00A50D9E" w:rsidRDefault="00A50D9E" w:rsidP="00A50D9E">
      <w:pPr>
        <w:spacing w:after="0" w:line="240" w:lineRule="auto"/>
        <w:rPr>
          <w:rFonts w:ascii="Calibri" w:eastAsia="Calibri" w:hAnsi="Calibri" w:cs="Times New Roman"/>
        </w:rPr>
      </w:pPr>
    </w:p>
    <w:p w:rsidR="00A50D9E" w:rsidRDefault="00A50D9E"/>
    <w:sectPr w:rsidR="00A50D9E" w:rsidSect="00A50D9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arSymbol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6683"/>
    <w:multiLevelType w:val="hybridMultilevel"/>
    <w:tmpl w:val="84DA40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904B73"/>
    <w:multiLevelType w:val="hybridMultilevel"/>
    <w:tmpl w:val="9BF46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0F6847"/>
    <w:multiLevelType w:val="hybridMultilevel"/>
    <w:tmpl w:val="84789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17426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ADB3288"/>
    <w:multiLevelType w:val="hybridMultilevel"/>
    <w:tmpl w:val="FA844AB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A909FC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BD64F59"/>
    <w:multiLevelType w:val="hybridMultilevel"/>
    <w:tmpl w:val="B9906D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C34FD0"/>
    <w:multiLevelType w:val="hybridMultilevel"/>
    <w:tmpl w:val="59CA27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617545"/>
    <w:multiLevelType w:val="hybridMultilevel"/>
    <w:tmpl w:val="68446592"/>
    <w:lvl w:ilvl="0" w:tplc="08529A32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280F32"/>
    <w:multiLevelType w:val="hybridMultilevel"/>
    <w:tmpl w:val="A8C65BCA"/>
    <w:lvl w:ilvl="0" w:tplc="0419000F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7833F0B"/>
    <w:multiLevelType w:val="hybridMultilevel"/>
    <w:tmpl w:val="F606EFEA"/>
    <w:lvl w:ilvl="0" w:tplc="6240CDE8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AF4448B"/>
    <w:multiLevelType w:val="hybridMultilevel"/>
    <w:tmpl w:val="95125526"/>
    <w:lvl w:ilvl="0" w:tplc="A08820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BB07118"/>
    <w:multiLevelType w:val="hybridMultilevel"/>
    <w:tmpl w:val="2B84BE94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2">
    <w:nsid w:val="1D0634B8"/>
    <w:multiLevelType w:val="hybridMultilevel"/>
    <w:tmpl w:val="3C586F7E"/>
    <w:lvl w:ilvl="0" w:tplc="6F988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1CC3A19"/>
    <w:multiLevelType w:val="hybridMultilevel"/>
    <w:tmpl w:val="BF7473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D46B2D"/>
    <w:multiLevelType w:val="hybridMultilevel"/>
    <w:tmpl w:val="DE2CB7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5543079"/>
    <w:multiLevelType w:val="hybridMultilevel"/>
    <w:tmpl w:val="C2DE66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7D370CF"/>
    <w:multiLevelType w:val="hybridMultilevel"/>
    <w:tmpl w:val="ED127714"/>
    <w:lvl w:ilvl="0" w:tplc="91D404D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29560E0C"/>
    <w:multiLevelType w:val="hybridMultilevel"/>
    <w:tmpl w:val="4DA2AE0A"/>
    <w:lvl w:ilvl="0" w:tplc="5BD44E3C">
      <w:start w:val="2"/>
      <w:numFmt w:val="bullet"/>
      <w:lvlText w:val="-"/>
      <w:lvlJc w:val="left"/>
      <w:pPr>
        <w:ind w:left="720" w:hanging="360"/>
      </w:pPr>
      <w:rPr>
        <w:rFonts w:ascii="StarSymbol" w:hAnsi="Star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A052AA"/>
    <w:multiLevelType w:val="hybridMultilevel"/>
    <w:tmpl w:val="03063E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2ED5D4F"/>
    <w:multiLevelType w:val="hybridMultilevel"/>
    <w:tmpl w:val="0BDC4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9A66C5"/>
    <w:multiLevelType w:val="hybridMultilevel"/>
    <w:tmpl w:val="C4BE604E"/>
    <w:lvl w:ilvl="0" w:tplc="91D40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432629"/>
    <w:multiLevelType w:val="hybridMultilevel"/>
    <w:tmpl w:val="3D4E2F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BE20E0F"/>
    <w:multiLevelType w:val="hybridMultilevel"/>
    <w:tmpl w:val="F356B7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701C7B"/>
    <w:multiLevelType w:val="hybridMultilevel"/>
    <w:tmpl w:val="13C488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E707DD2"/>
    <w:multiLevelType w:val="hybridMultilevel"/>
    <w:tmpl w:val="7C9833C6"/>
    <w:lvl w:ilvl="0" w:tplc="91D404D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409E40DB"/>
    <w:multiLevelType w:val="hybridMultilevel"/>
    <w:tmpl w:val="261690A0"/>
    <w:lvl w:ilvl="0" w:tplc="F6BE57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1F64F20"/>
    <w:multiLevelType w:val="hybridMultilevel"/>
    <w:tmpl w:val="885000A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437826A9"/>
    <w:multiLevelType w:val="hybridMultilevel"/>
    <w:tmpl w:val="FFB2DEC6"/>
    <w:lvl w:ilvl="0" w:tplc="FFD65D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4E585706"/>
    <w:multiLevelType w:val="hybridMultilevel"/>
    <w:tmpl w:val="0E16DC3A"/>
    <w:lvl w:ilvl="0" w:tplc="FFD65D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4EA42349"/>
    <w:multiLevelType w:val="hybridMultilevel"/>
    <w:tmpl w:val="A5680B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1B3D53"/>
    <w:multiLevelType w:val="hybridMultilevel"/>
    <w:tmpl w:val="830283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3EE05E8"/>
    <w:multiLevelType w:val="hybridMultilevel"/>
    <w:tmpl w:val="8F74CD92"/>
    <w:lvl w:ilvl="0" w:tplc="91D404D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>
    <w:nsid w:val="59F378CE"/>
    <w:multiLevelType w:val="multilevel"/>
    <w:tmpl w:val="C2DE6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0281A23"/>
    <w:multiLevelType w:val="hybridMultilevel"/>
    <w:tmpl w:val="F3C8E6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0C82342"/>
    <w:multiLevelType w:val="hybridMultilevel"/>
    <w:tmpl w:val="A616446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8BC3A2F"/>
    <w:multiLevelType w:val="hybridMultilevel"/>
    <w:tmpl w:val="45EE08F6"/>
    <w:lvl w:ilvl="0" w:tplc="17C66C9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ED3D29"/>
    <w:multiLevelType w:val="hybridMultilevel"/>
    <w:tmpl w:val="778A6DA0"/>
    <w:lvl w:ilvl="0" w:tplc="3C3C58C8">
      <w:start w:val="1"/>
      <w:numFmt w:val="decimal"/>
      <w:lvlText w:val="%1."/>
      <w:lvlJc w:val="left"/>
      <w:pPr>
        <w:ind w:left="104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7">
    <w:nsid w:val="6FFE42D6"/>
    <w:multiLevelType w:val="hybridMultilevel"/>
    <w:tmpl w:val="7F5416EA"/>
    <w:lvl w:ilvl="0" w:tplc="22F0D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08E3FF5"/>
    <w:multiLevelType w:val="hybridMultilevel"/>
    <w:tmpl w:val="0E16DC3A"/>
    <w:lvl w:ilvl="0" w:tplc="FFD65D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7B9421B9"/>
    <w:multiLevelType w:val="hybridMultilevel"/>
    <w:tmpl w:val="D764D918"/>
    <w:lvl w:ilvl="0" w:tplc="91D40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08041F"/>
    <w:multiLevelType w:val="multilevel"/>
    <w:tmpl w:val="C2DE6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F0D5A7E"/>
    <w:multiLevelType w:val="hybridMultilevel"/>
    <w:tmpl w:val="1E1A0BC0"/>
    <w:lvl w:ilvl="0" w:tplc="2C4E3B02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5"/>
  </w:num>
  <w:num w:numId="2">
    <w:abstractNumId w:val="40"/>
  </w:num>
  <w:num w:numId="3">
    <w:abstractNumId w:val="32"/>
  </w:num>
  <w:num w:numId="4">
    <w:abstractNumId w:val="3"/>
  </w:num>
  <w:num w:numId="5">
    <w:abstractNumId w:val="25"/>
  </w:num>
  <w:num w:numId="6">
    <w:abstractNumId w:val="7"/>
  </w:num>
  <w:num w:numId="7">
    <w:abstractNumId w:val="10"/>
  </w:num>
  <w:num w:numId="8">
    <w:abstractNumId w:val="41"/>
  </w:num>
  <w:num w:numId="9">
    <w:abstractNumId w:val="26"/>
  </w:num>
  <w:num w:numId="10">
    <w:abstractNumId w:val="4"/>
  </w:num>
  <w:num w:numId="11">
    <w:abstractNumId w:val="9"/>
  </w:num>
  <w:num w:numId="12">
    <w:abstractNumId w:val="22"/>
  </w:num>
  <w:num w:numId="13">
    <w:abstractNumId w:val="33"/>
  </w:num>
  <w:num w:numId="14">
    <w:abstractNumId w:val="2"/>
  </w:num>
  <w:num w:numId="15">
    <w:abstractNumId w:val="5"/>
  </w:num>
  <w:num w:numId="16">
    <w:abstractNumId w:val="21"/>
  </w:num>
  <w:num w:numId="17">
    <w:abstractNumId w:val="37"/>
  </w:num>
  <w:num w:numId="18">
    <w:abstractNumId w:val="11"/>
  </w:num>
  <w:num w:numId="19">
    <w:abstractNumId w:val="1"/>
  </w:num>
  <w:num w:numId="20">
    <w:abstractNumId w:val="23"/>
  </w:num>
  <w:num w:numId="21">
    <w:abstractNumId w:val="38"/>
  </w:num>
  <w:num w:numId="22">
    <w:abstractNumId w:val="36"/>
  </w:num>
  <w:num w:numId="23">
    <w:abstractNumId w:val="39"/>
  </w:num>
  <w:num w:numId="24">
    <w:abstractNumId w:val="20"/>
  </w:num>
  <w:num w:numId="25">
    <w:abstractNumId w:val="31"/>
  </w:num>
  <w:num w:numId="26">
    <w:abstractNumId w:val="16"/>
  </w:num>
  <w:num w:numId="27">
    <w:abstractNumId w:val="24"/>
  </w:num>
  <w:num w:numId="28">
    <w:abstractNumId w:val="19"/>
  </w:num>
  <w:num w:numId="29">
    <w:abstractNumId w:val="35"/>
  </w:num>
  <w:num w:numId="30">
    <w:abstractNumId w:val="12"/>
  </w:num>
  <w:num w:numId="3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8"/>
  </w:num>
  <w:num w:numId="35">
    <w:abstractNumId w:val="6"/>
  </w:num>
  <w:num w:numId="36">
    <w:abstractNumId w:val="18"/>
  </w:num>
  <w:num w:numId="37">
    <w:abstractNumId w:val="27"/>
  </w:num>
  <w:num w:numId="38">
    <w:abstractNumId w:val="13"/>
  </w:num>
  <w:num w:numId="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</w:num>
  <w:num w:numId="41">
    <w:abstractNumId w:val="28"/>
  </w:num>
  <w:num w:numId="42">
    <w:abstractNumId w:val="30"/>
  </w:num>
  <w:num w:numId="43">
    <w:abstractNumId w:val="14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0CC"/>
    <w:rsid w:val="000170D2"/>
    <w:rsid w:val="003250CC"/>
    <w:rsid w:val="00943DC6"/>
    <w:rsid w:val="00A5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0D9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50D9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A50D9E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40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0D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50D9E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A50D9E"/>
    <w:rPr>
      <w:rFonts w:ascii="Times New Roman" w:eastAsia="Times New Roman" w:hAnsi="Times New Roman" w:cs="Times New Roman"/>
      <w:sz w:val="40"/>
      <w:szCs w:val="24"/>
      <w:lang w:val="en-US" w:eastAsia="ru-RU"/>
    </w:rPr>
  </w:style>
  <w:style w:type="numbering" w:customStyle="1" w:styleId="11">
    <w:name w:val="Нет списка1"/>
    <w:next w:val="a2"/>
    <w:semiHidden/>
    <w:rsid w:val="00A50D9E"/>
  </w:style>
  <w:style w:type="paragraph" w:styleId="a3">
    <w:name w:val="Body Text Indent"/>
    <w:basedOn w:val="a"/>
    <w:link w:val="a4"/>
    <w:rsid w:val="00A50D9E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A50D9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A50D9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50D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A50D9E"/>
    <w:pPr>
      <w:spacing w:after="0" w:line="240" w:lineRule="auto"/>
      <w:ind w:left="-320" w:firstLine="6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50D9E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A5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A50D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50D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rsid w:val="00A50D9E"/>
    <w:rPr>
      <w:color w:val="0000FF"/>
      <w:u w:val="single"/>
    </w:rPr>
  </w:style>
  <w:style w:type="paragraph" w:styleId="a9">
    <w:name w:val="footer"/>
    <w:basedOn w:val="a"/>
    <w:link w:val="aa"/>
    <w:rsid w:val="00A50D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A50D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A50D9E"/>
  </w:style>
  <w:style w:type="paragraph" w:styleId="ac">
    <w:name w:val="Balloon Text"/>
    <w:basedOn w:val="a"/>
    <w:link w:val="ad"/>
    <w:uiPriority w:val="99"/>
    <w:semiHidden/>
    <w:rsid w:val="00A50D9E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A50D9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semiHidden/>
    <w:unhideWhenUsed/>
    <w:rsid w:val="00A50D9E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">
    <w:name w:val="Верхний колонтитул Знак"/>
    <w:basedOn w:val="a0"/>
    <w:link w:val="ae"/>
    <w:semiHidden/>
    <w:rsid w:val="00A50D9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A50D9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Normal">
    <w:name w:val="ConsNormal"/>
    <w:rsid w:val="00A50D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rmal">
    <w:name w:val="ConsPlusNormal"/>
    <w:rsid w:val="00A50D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12">
    <w:name w:val="Стиль1"/>
    <w:basedOn w:val="a"/>
    <w:rsid w:val="00A50D9E"/>
    <w:pPr>
      <w:tabs>
        <w:tab w:val="left" w:pos="851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List Paragraph"/>
    <w:basedOn w:val="a"/>
    <w:uiPriority w:val="34"/>
    <w:qFormat/>
    <w:rsid w:val="00A50D9E"/>
    <w:pPr>
      <w:ind w:left="720"/>
      <w:contextualSpacing/>
    </w:pPr>
    <w:rPr>
      <w:rFonts w:ascii="Calibri" w:eastAsia="Calibri" w:hAnsi="Calibri" w:cs="Times New Roman"/>
    </w:rPr>
  </w:style>
  <w:style w:type="table" w:customStyle="1" w:styleId="13">
    <w:name w:val="Сетка таблицы1"/>
    <w:basedOn w:val="a1"/>
    <w:next w:val="a5"/>
    <w:uiPriority w:val="59"/>
    <w:rsid w:val="00A50D9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5"/>
    <w:uiPriority w:val="59"/>
    <w:rsid w:val="00A50D9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A50D9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A50D9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uiPriority w:val="59"/>
    <w:rsid w:val="00A50D9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A50D9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A50D9E"/>
  </w:style>
  <w:style w:type="character" w:styleId="af1">
    <w:name w:val="FollowedHyperlink"/>
    <w:uiPriority w:val="99"/>
    <w:unhideWhenUsed/>
    <w:rsid w:val="00A50D9E"/>
    <w:rPr>
      <w:color w:val="800080"/>
      <w:u w:val="single"/>
    </w:rPr>
  </w:style>
  <w:style w:type="paragraph" w:customStyle="1" w:styleId="personnelblockheader">
    <w:name w:val="personnel_block_header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blocksubheader">
    <w:name w:val="personnel_block_subheader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blockindex">
    <w:name w:val="personnel_block_index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formtitle">
    <w:name w:val="personnel_form_title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note">
    <w:name w:val="note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ersonnelformfieldnote">
    <w:name w:val="personnel_form_field_note"/>
    <w:basedOn w:val="a"/>
    <w:rsid w:val="00A50D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personnelformfieldvalue">
    <w:name w:val="personnel_form_field_value"/>
    <w:basedOn w:val="a"/>
    <w:rsid w:val="00A50D9E"/>
    <w:pPr>
      <w:pBdr>
        <w:bottom w:val="single" w:sz="6" w:space="0" w:color="B8BABD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s">
    <w:name w:val="s"/>
    <w:basedOn w:val="a"/>
    <w:rsid w:val="00A50D9E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lang w:eastAsia="ru-RU"/>
    </w:rPr>
  </w:style>
  <w:style w:type="paragraph" w:customStyle="1" w:styleId="personnelformerror">
    <w:name w:val="personnel_form_error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personnelformblock">
    <w:name w:val="personnel_form_block"/>
    <w:basedOn w:val="a"/>
    <w:rsid w:val="00A50D9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formfieldlabel">
    <w:name w:val="personnel_form_field_label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rder">
    <w:name w:val="border"/>
    <w:basedOn w:val="a"/>
    <w:rsid w:val="00A50D9E"/>
    <w:pPr>
      <w:pBdr>
        <w:top w:val="single" w:sz="6" w:space="0" w:color="E7E7E8"/>
        <w:left w:val="single" w:sz="6" w:space="0" w:color="E7E7E8"/>
        <w:bottom w:val="single" w:sz="6" w:space="0" w:color="E7E7E8"/>
        <w:right w:val="single" w:sz="6" w:space="0" w:color="E7E7E8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e">
    <w:name w:val="line"/>
    <w:basedOn w:val="a"/>
    <w:rsid w:val="00A50D9E"/>
    <w:pPr>
      <w:pBdr>
        <w:bottom w:val="single" w:sz="6" w:space="0" w:color="B8BAB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blocksubindex">
    <w:name w:val="personnel_block_subindex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ight">
    <w:name w:val="tright"/>
    <w:basedOn w:val="a"/>
    <w:rsid w:val="00A50D9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left">
    <w:name w:val="tleft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center">
    <w:name w:val="tcenter"/>
    <w:basedOn w:val="a"/>
    <w:rsid w:val="00A50D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j">
    <w:name w:val="tj"/>
    <w:basedOn w:val="a"/>
    <w:rsid w:val="00A50D9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">
    <w:name w:val="clear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">
    <w:name w:val="w1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5">
    <w:name w:val="w1_5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2">
    <w:name w:val="w2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3">
    <w:name w:val="w3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d">
    <w:name w:val="wd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4">
    <w:name w:val="w4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5">
    <w:name w:val="w5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6">
    <w:name w:val="w6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7">
    <w:name w:val="w7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8">
    <w:name w:val="w8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9">
    <w:name w:val="w9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0">
    <w:name w:val="w10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1">
    <w:name w:val="w11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2">
    <w:name w:val="w12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3">
    <w:name w:val="w13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4">
    <w:name w:val="w14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50">
    <w:name w:val="w15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6">
    <w:name w:val="w16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00">
    <w:name w:val="w100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ms">
    <w:name w:val="wms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formexpert">
    <w:name w:val="personnel_form_expert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line">
    <w:name w:val="underline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00p">
    <w:name w:val="w100p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form">
    <w:name w:val="personnel_form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blockcontent">
    <w:name w:val="personnel_block_content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formtitle1">
    <w:name w:val="personnel_form_title1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personnelformfieldnote1">
    <w:name w:val="personnel_form_field_note1"/>
    <w:basedOn w:val="a"/>
    <w:rsid w:val="00A50D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te1">
    <w:name w:val="note1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personnelformfieldvalue1">
    <w:name w:val="personnel_form_field_value1"/>
    <w:basedOn w:val="a"/>
    <w:rsid w:val="00A50D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w100p1">
    <w:name w:val="w100p1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form1">
    <w:name w:val="personnel_form1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formexpert1">
    <w:name w:val="personnel_form_expert1"/>
    <w:basedOn w:val="a"/>
    <w:rsid w:val="00A50D9E"/>
    <w:pPr>
      <w:pBdr>
        <w:top w:val="single" w:sz="6" w:space="8" w:color="B8BABD"/>
        <w:left w:val="single" w:sz="6" w:space="8" w:color="B8BABD"/>
        <w:bottom w:val="single" w:sz="6" w:space="8" w:color="B8BABD"/>
        <w:right w:val="single" w:sz="6" w:space="8" w:color="B8BABD"/>
      </w:pBdr>
      <w:spacing w:before="15" w:after="15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line1">
    <w:name w:val="underline1"/>
    <w:basedOn w:val="a"/>
    <w:rsid w:val="00A50D9E"/>
    <w:pPr>
      <w:pBdr>
        <w:bottom w:val="single" w:sz="6" w:space="2" w:color="B8BAB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b">
    <w:name w:val="rb"/>
    <w:rsid w:val="00A50D9E"/>
    <w:rPr>
      <w:color w:val="FF0000"/>
    </w:rPr>
  </w:style>
  <w:style w:type="character" w:customStyle="1" w:styleId="hidden">
    <w:name w:val="hidden"/>
    <w:rsid w:val="00A50D9E"/>
    <w:rPr>
      <w:color w:val="FFFFFF"/>
    </w:rPr>
  </w:style>
  <w:style w:type="paragraph" w:customStyle="1" w:styleId="Default">
    <w:name w:val="Default"/>
    <w:rsid w:val="00A50D9E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0D9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50D9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A50D9E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40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0D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50D9E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A50D9E"/>
    <w:rPr>
      <w:rFonts w:ascii="Times New Roman" w:eastAsia="Times New Roman" w:hAnsi="Times New Roman" w:cs="Times New Roman"/>
      <w:sz w:val="40"/>
      <w:szCs w:val="24"/>
      <w:lang w:val="en-US" w:eastAsia="ru-RU"/>
    </w:rPr>
  </w:style>
  <w:style w:type="numbering" w:customStyle="1" w:styleId="11">
    <w:name w:val="Нет списка1"/>
    <w:next w:val="a2"/>
    <w:semiHidden/>
    <w:rsid w:val="00A50D9E"/>
  </w:style>
  <w:style w:type="paragraph" w:styleId="a3">
    <w:name w:val="Body Text Indent"/>
    <w:basedOn w:val="a"/>
    <w:link w:val="a4"/>
    <w:rsid w:val="00A50D9E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A50D9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A50D9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50D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A50D9E"/>
    <w:pPr>
      <w:spacing w:after="0" w:line="240" w:lineRule="auto"/>
      <w:ind w:left="-320" w:firstLine="6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50D9E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A5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rsid w:val="00A50D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50D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rsid w:val="00A50D9E"/>
    <w:rPr>
      <w:color w:val="0000FF"/>
      <w:u w:val="single"/>
    </w:rPr>
  </w:style>
  <w:style w:type="paragraph" w:styleId="a9">
    <w:name w:val="footer"/>
    <w:basedOn w:val="a"/>
    <w:link w:val="aa"/>
    <w:rsid w:val="00A50D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A50D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A50D9E"/>
  </w:style>
  <w:style w:type="paragraph" w:styleId="ac">
    <w:name w:val="Balloon Text"/>
    <w:basedOn w:val="a"/>
    <w:link w:val="ad"/>
    <w:uiPriority w:val="99"/>
    <w:semiHidden/>
    <w:rsid w:val="00A50D9E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A50D9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semiHidden/>
    <w:unhideWhenUsed/>
    <w:rsid w:val="00A50D9E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">
    <w:name w:val="Верхний колонтитул Знак"/>
    <w:basedOn w:val="a0"/>
    <w:link w:val="ae"/>
    <w:semiHidden/>
    <w:rsid w:val="00A50D9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A50D9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Normal">
    <w:name w:val="ConsNormal"/>
    <w:rsid w:val="00A50D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rmal">
    <w:name w:val="ConsPlusNormal"/>
    <w:rsid w:val="00A50D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12">
    <w:name w:val="Стиль1"/>
    <w:basedOn w:val="a"/>
    <w:rsid w:val="00A50D9E"/>
    <w:pPr>
      <w:tabs>
        <w:tab w:val="left" w:pos="851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List Paragraph"/>
    <w:basedOn w:val="a"/>
    <w:uiPriority w:val="34"/>
    <w:qFormat/>
    <w:rsid w:val="00A50D9E"/>
    <w:pPr>
      <w:ind w:left="720"/>
      <w:contextualSpacing/>
    </w:pPr>
    <w:rPr>
      <w:rFonts w:ascii="Calibri" w:eastAsia="Calibri" w:hAnsi="Calibri" w:cs="Times New Roman"/>
    </w:rPr>
  </w:style>
  <w:style w:type="table" w:customStyle="1" w:styleId="13">
    <w:name w:val="Сетка таблицы1"/>
    <w:basedOn w:val="a1"/>
    <w:next w:val="a5"/>
    <w:uiPriority w:val="59"/>
    <w:rsid w:val="00A50D9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5"/>
    <w:uiPriority w:val="59"/>
    <w:rsid w:val="00A50D9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A50D9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A50D9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uiPriority w:val="59"/>
    <w:rsid w:val="00A50D9E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A50D9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A50D9E"/>
  </w:style>
  <w:style w:type="character" w:styleId="af1">
    <w:name w:val="FollowedHyperlink"/>
    <w:uiPriority w:val="99"/>
    <w:unhideWhenUsed/>
    <w:rsid w:val="00A50D9E"/>
    <w:rPr>
      <w:color w:val="800080"/>
      <w:u w:val="single"/>
    </w:rPr>
  </w:style>
  <w:style w:type="paragraph" w:customStyle="1" w:styleId="personnelblockheader">
    <w:name w:val="personnel_block_header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blocksubheader">
    <w:name w:val="personnel_block_subheader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blockindex">
    <w:name w:val="personnel_block_index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formtitle">
    <w:name w:val="personnel_form_title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note">
    <w:name w:val="note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ersonnelformfieldnote">
    <w:name w:val="personnel_form_field_note"/>
    <w:basedOn w:val="a"/>
    <w:rsid w:val="00A50D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personnelformfieldvalue">
    <w:name w:val="personnel_form_field_value"/>
    <w:basedOn w:val="a"/>
    <w:rsid w:val="00A50D9E"/>
    <w:pPr>
      <w:pBdr>
        <w:bottom w:val="single" w:sz="6" w:space="0" w:color="B8BABD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s">
    <w:name w:val="s"/>
    <w:basedOn w:val="a"/>
    <w:rsid w:val="00A50D9E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lang w:eastAsia="ru-RU"/>
    </w:rPr>
  </w:style>
  <w:style w:type="paragraph" w:customStyle="1" w:styleId="personnelformerror">
    <w:name w:val="personnel_form_error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personnelformblock">
    <w:name w:val="personnel_form_block"/>
    <w:basedOn w:val="a"/>
    <w:rsid w:val="00A50D9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formfieldlabel">
    <w:name w:val="personnel_form_field_label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rder">
    <w:name w:val="border"/>
    <w:basedOn w:val="a"/>
    <w:rsid w:val="00A50D9E"/>
    <w:pPr>
      <w:pBdr>
        <w:top w:val="single" w:sz="6" w:space="0" w:color="E7E7E8"/>
        <w:left w:val="single" w:sz="6" w:space="0" w:color="E7E7E8"/>
        <w:bottom w:val="single" w:sz="6" w:space="0" w:color="E7E7E8"/>
        <w:right w:val="single" w:sz="6" w:space="0" w:color="E7E7E8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e">
    <w:name w:val="line"/>
    <w:basedOn w:val="a"/>
    <w:rsid w:val="00A50D9E"/>
    <w:pPr>
      <w:pBdr>
        <w:bottom w:val="single" w:sz="6" w:space="0" w:color="B8BAB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blocksubindex">
    <w:name w:val="personnel_block_subindex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ight">
    <w:name w:val="tright"/>
    <w:basedOn w:val="a"/>
    <w:rsid w:val="00A50D9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left">
    <w:name w:val="tleft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center">
    <w:name w:val="tcenter"/>
    <w:basedOn w:val="a"/>
    <w:rsid w:val="00A50D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j">
    <w:name w:val="tj"/>
    <w:basedOn w:val="a"/>
    <w:rsid w:val="00A50D9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">
    <w:name w:val="clear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">
    <w:name w:val="w1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5">
    <w:name w:val="w1_5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2">
    <w:name w:val="w2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3">
    <w:name w:val="w3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d">
    <w:name w:val="wd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4">
    <w:name w:val="w4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5">
    <w:name w:val="w5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6">
    <w:name w:val="w6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7">
    <w:name w:val="w7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8">
    <w:name w:val="w8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9">
    <w:name w:val="w9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0">
    <w:name w:val="w10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1">
    <w:name w:val="w11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2">
    <w:name w:val="w12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3">
    <w:name w:val="w13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4">
    <w:name w:val="w14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50">
    <w:name w:val="w15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6">
    <w:name w:val="w16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00">
    <w:name w:val="w100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ms">
    <w:name w:val="wms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formexpert">
    <w:name w:val="personnel_form_expert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line">
    <w:name w:val="underline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100p">
    <w:name w:val="w100p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form">
    <w:name w:val="personnel_form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blockcontent">
    <w:name w:val="personnel_block_content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formtitle1">
    <w:name w:val="personnel_form_title1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personnelformfieldnote1">
    <w:name w:val="personnel_form_field_note1"/>
    <w:basedOn w:val="a"/>
    <w:rsid w:val="00A50D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te1">
    <w:name w:val="note1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personnelformfieldvalue1">
    <w:name w:val="personnel_form_field_value1"/>
    <w:basedOn w:val="a"/>
    <w:rsid w:val="00A50D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w100p1">
    <w:name w:val="w100p1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form1">
    <w:name w:val="personnel_form1"/>
    <w:basedOn w:val="a"/>
    <w:rsid w:val="00A5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nelformexpert1">
    <w:name w:val="personnel_form_expert1"/>
    <w:basedOn w:val="a"/>
    <w:rsid w:val="00A50D9E"/>
    <w:pPr>
      <w:pBdr>
        <w:top w:val="single" w:sz="6" w:space="8" w:color="B8BABD"/>
        <w:left w:val="single" w:sz="6" w:space="8" w:color="B8BABD"/>
        <w:bottom w:val="single" w:sz="6" w:space="8" w:color="B8BABD"/>
        <w:right w:val="single" w:sz="6" w:space="8" w:color="B8BABD"/>
      </w:pBdr>
      <w:spacing w:before="15" w:after="15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line1">
    <w:name w:val="underline1"/>
    <w:basedOn w:val="a"/>
    <w:rsid w:val="00A50D9E"/>
    <w:pPr>
      <w:pBdr>
        <w:bottom w:val="single" w:sz="6" w:space="2" w:color="B8BAB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b">
    <w:name w:val="rb"/>
    <w:rsid w:val="00A50D9E"/>
    <w:rPr>
      <w:color w:val="FF0000"/>
    </w:rPr>
  </w:style>
  <w:style w:type="character" w:customStyle="1" w:styleId="hidden">
    <w:name w:val="hidden"/>
    <w:rsid w:val="00A50D9E"/>
    <w:rPr>
      <w:color w:val="FFFFFF"/>
    </w:rPr>
  </w:style>
  <w:style w:type="paragraph" w:customStyle="1" w:styleId="Default">
    <w:name w:val="Default"/>
    <w:rsid w:val="00A50D9E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D5118-DBF8-4981-A88F-731C5B4DB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4617</Words>
  <Characters>26318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Серегина Анна Владимировна</dc:creator>
  <cp:lastModifiedBy>Серегина Анна Владимировна</cp:lastModifiedBy>
  <cp:revision>2</cp:revision>
  <dcterms:created xsi:type="dcterms:W3CDTF">2026-09-03T04:14:00Z</dcterms:created>
  <dcterms:modified xsi:type="dcterms:W3CDTF">2026-09-03T04:14:00Z</dcterms:modified>
</cp:coreProperties>
</file>